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9667" w14:textId="3803DC64" w:rsidR="003877CB" w:rsidRDefault="00185AAD" w:rsidP="003877CB">
      <w:pPr>
        <w:spacing w:line="240" w:lineRule="atLeast"/>
        <w:contextualSpacing/>
        <w:jc w:val="both"/>
        <w:rPr>
          <w:rFonts w:ascii="Verdana" w:hAnsi="Verdana" w:cstheme="minorHAnsi"/>
          <w:b/>
          <w:bCs/>
          <w:sz w:val="18"/>
          <w:szCs w:val="18"/>
        </w:rPr>
      </w:pPr>
      <w:r>
        <w:rPr>
          <w:rFonts w:ascii="Verdana" w:hAnsi="Verdana" w:cstheme="minorHAnsi"/>
          <w:b/>
          <w:bCs/>
          <w:sz w:val="18"/>
          <w:szCs w:val="18"/>
        </w:rPr>
        <w:t xml:space="preserve">Rio </w:t>
      </w:r>
      <w:r w:rsidR="003C74CC">
        <w:rPr>
          <w:rFonts w:ascii="Verdana" w:hAnsi="Verdana" w:cstheme="minorHAnsi"/>
          <w:b/>
          <w:bCs/>
          <w:sz w:val="18"/>
          <w:szCs w:val="18"/>
        </w:rPr>
        <w:t>Colletti</w:t>
      </w:r>
    </w:p>
    <w:p w14:paraId="2B3AFA6F" w14:textId="77777777" w:rsidR="00047958" w:rsidRPr="003877CB" w:rsidRDefault="00047958" w:rsidP="003877CB">
      <w:pPr>
        <w:spacing w:line="240" w:lineRule="atLeast"/>
        <w:contextualSpacing/>
        <w:jc w:val="both"/>
        <w:rPr>
          <w:rFonts w:ascii="Verdana" w:hAnsi="Verdana" w:cstheme="minorHAnsi"/>
          <w:sz w:val="18"/>
          <w:szCs w:val="18"/>
        </w:rPr>
      </w:pPr>
    </w:p>
    <w:p w14:paraId="612112A8" w14:textId="74319AB3" w:rsidR="001F4A99" w:rsidRDefault="0035714D" w:rsidP="00E73D98">
      <w:pPr>
        <w:spacing w:line="240" w:lineRule="atLeast"/>
        <w:contextualSpacing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Il </w:t>
      </w:r>
      <w:r w:rsidR="001C3C94">
        <w:rPr>
          <w:rFonts w:ascii="Verdana" w:hAnsi="Verdana" w:cstheme="minorHAnsi"/>
          <w:sz w:val="18"/>
          <w:szCs w:val="18"/>
        </w:rPr>
        <w:t>R</w:t>
      </w:r>
      <w:r w:rsidR="00185AAD">
        <w:rPr>
          <w:rFonts w:ascii="Verdana" w:hAnsi="Verdana" w:cstheme="minorHAnsi"/>
          <w:sz w:val="18"/>
          <w:szCs w:val="18"/>
        </w:rPr>
        <w:t xml:space="preserve">io </w:t>
      </w:r>
      <w:r w:rsidR="002B569C">
        <w:rPr>
          <w:rFonts w:ascii="Verdana" w:hAnsi="Verdana" w:cstheme="minorHAnsi"/>
          <w:sz w:val="18"/>
          <w:szCs w:val="18"/>
        </w:rPr>
        <w:t xml:space="preserve">Colletti </w:t>
      </w:r>
      <w:r w:rsidR="000A58B8">
        <w:rPr>
          <w:rFonts w:ascii="Verdana" w:hAnsi="Verdana" w:cstheme="minorHAnsi"/>
          <w:sz w:val="18"/>
          <w:szCs w:val="18"/>
        </w:rPr>
        <w:t xml:space="preserve">scende </w:t>
      </w:r>
      <w:r w:rsidR="002B569C">
        <w:rPr>
          <w:rFonts w:ascii="Verdana" w:hAnsi="Verdana" w:cstheme="minorHAnsi"/>
          <w:sz w:val="18"/>
          <w:szCs w:val="18"/>
        </w:rPr>
        <w:t xml:space="preserve">in riva </w:t>
      </w:r>
      <w:r w:rsidR="001F4A99">
        <w:rPr>
          <w:rFonts w:ascii="Verdana" w:hAnsi="Verdana" w:cstheme="minorHAnsi"/>
          <w:sz w:val="18"/>
          <w:szCs w:val="18"/>
        </w:rPr>
        <w:t>s</w:t>
      </w:r>
      <w:r w:rsidR="002B569C">
        <w:rPr>
          <w:rFonts w:ascii="Verdana" w:hAnsi="Verdana" w:cstheme="minorHAnsi"/>
          <w:sz w:val="18"/>
          <w:szCs w:val="18"/>
        </w:rPr>
        <w:t>x</w:t>
      </w:r>
      <w:r w:rsidR="008E4EF2">
        <w:rPr>
          <w:rFonts w:ascii="Verdana" w:hAnsi="Verdana" w:cstheme="minorHAnsi"/>
          <w:sz w:val="18"/>
          <w:szCs w:val="18"/>
        </w:rPr>
        <w:t xml:space="preserve"> al </w:t>
      </w:r>
      <w:r w:rsidR="001C3C94">
        <w:rPr>
          <w:rFonts w:ascii="Verdana" w:hAnsi="Verdana" w:cstheme="minorHAnsi"/>
          <w:sz w:val="18"/>
          <w:szCs w:val="18"/>
        </w:rPr>
        <w:t>R</w:t>
      </w:r>
      <w:r w:rsidR="008E4EF2">
        <w:rPr>
          <w:rFonts w:ascii="Verdana" w:hAnsi="Verdana" w:cstheme="minorHAnsi"/>
          <w:sz w:val="18"/>
          <w:szCs w:val="18"/>
        </w:rPr>
        <w:t>io Leone,</w:t>
      </w:r>
      <w:r w:rsidR="00A4507A">
        <w:rPr>
          <w:rFonts w:ascii="Verdana" w:hAnsi="Verdana" w:cstheme="minorHAnsi"/>
          <w:sz w:val="18"/>
          <w:szCs w:val="18"/>
        </w:rPr>
        <w:t xml:space="preserve"> e lo raggiunge </w:t>
      </w:r>
      <w:r w:rsidR="008E4EF2">
        <w:rPr>
          <w:rFonts w:ascii="Verdana" w:hAnsi="Verdana" w:cstheme="minorHAnsi"/>
          <w:sz w:val="18"/>
          <w:szCs w:val="18"/>
        </w:rPr>
        <w:t>circa 1 km a monte d</w:t>
      </w:r>
      <w:r w:rsidR="001C3C94">
        <w:rPr>
          <w:rFonts w:ascii="Verdana" w:hAnsi="Verdana" w:cstheme="minorHAnsi"/>
          <w:sz w:val="18"/>
          <w:szCs w:val="18"/>
        </w:rPr>
        <w:t>i</w:t>
      </w:r>
      <w:r w:rsidR="008E4EF2">
        <w:rPr>
          <w:rFonts w:ascii="Verdana" w:hAnsi="Verdana" w:cstheme="minorHAnsi"/>
          <w:sz w:val="18"/>
          <w:szCs w:val="18"/>
        </w:rPr>
        <w:t xml:space="preserve"> </w:t>
      </w:r>
      <w:r w:rsidR="001C3C94">
        <w:rPr>
          <w:rFonts w:ascii="Verdana" w:hAnsi="Verdana" w:cstheme="minorHAnsi"/>
          <w:sz w:val="18"/>
          <w:szCs w:val="18"/>
        </w:rPr>
        <w:t>P</w:t>
      </w:r>
      <w:r w:rsidR="008E4EF2">
        <w:rPr>
          <w:rFonts w:ascii="Verdana" w:hAnsi="Verdana" w:cstheme="minorHAnsi"/>
          <w:sz w:val="18"/>
          <w:szCs w:val="18"/>
        </w:rPr>
        <w:t>onte Negrone</w:t>
      </w:r>
      <w:r w:rsidR="00237092">
        <w:rPr>
          <w:rFonts w:ascii="Verdana" w:hAnsi="Verdana" w:cstheme="minorHAnsi"/>
          <w:sz w:val="18"/>
          <w:szCs w:val="18"/>
        </w:rPr>
        <w:t xml:space="preserve">, </w:t>
      </w:r>
      <w:r w:rsidR="008E4EF2">
        <w:rPr>
          <w:rFonts w:ascii="Verdana" w:hAnsi="Verdana" w:cstheme="minorHAnsi"/>
          <w:sz w:val="18"/>
          <w:szCs w:val="18"/>
        </w:rPr>
        <w:t xml:space="preserve">da dove poi il corso d’acqua </w:t>
      </w:r>
      <w:r w:rsidR="00A4507A">
        <w:rPr>
          <w:rFonts w:ascii="Verdana" w:hAnsi="Verdana" w:cstheme="minorHAnsi"/>
          <w:sz w:val="18"/>
          <w:szCs w:val="18"/>
        </w:rPr>
        <w:t>prosegue con la definitiv</w:t>
      </w:r>
      <w:r w:rsidR="00F70140">
        <w:rPr>
          <w:rFonts w:ascii="Verdana" w:hAnsi="Verdana" w:cstheme="minorHAnsi"/>
          <w:sz w:val="18"/>
          <w:szCs w:val="18"/>
        </w:rPr>
        <w:t>a</w:t>
      </w:r>
      <w:r w:rsidR="00A4507A">
        <w:rPr>
          <w:rFonts w:ascii="Verdana" w:hAnsi="Verdana" w:cstheme="minorHAnsi"/>
          <w:sz w:val="18"/>
          <w:szCs w:val="18"/>
        </w:rPr>
        <w:t xml:space="preserve"> denominazione di </w:t>
      </w:r>
      <w:r w:rsidR="001F4A99">
        <w:rPr>
          <w:rFonts w:ascii="Verdana" w:hAnsi="Verdana" w:cstheme="minorHAnsi"/>
          <w:sz w:val="18"/>
          <w:szCs w:val="18"/>
        </w:rPr>
        <w:t>“</w:t>
      </w:r>
      <w:r w:rsidR="001C3C94">
        <w:rPr>
          <w:rFonts w:ascii="Verdana" w:hAnsi="Verdana" w:cstheme="minorHAnsi"/>
          <w:sz w:val="18"/>
          <w:szCs w:val="18"/>
        </w:rPr>
        <w:t>R</w:t>
      </w:r>
      <w:r w:rsidR="00237092">
        <w:rPr>
          <w:rFonts w:ascii="Verdana" w:hAnsi="Verdana" w:cstheme="minorHAnsi"/>
          <w:sz w:val="18"/>
          <w:szCs w:val="18"/>
        </w:rPr>
        <w:t xml:space="preserve">io </w:t>
      </w:r>
      <w:r w:rsidR="00A4507A">
        <w:rPr>
          <w:rFonts w:ascii="Verdana" w:hAnsi="Verdana" w:cstheme="minorHAnsi"/>
          <w:sz w:val="18"/>
          <w:szCs w:val="18"/>
        </w:rPr>
        <w:t>Lerone”</w:t>
      </w:r>
      <w:r w:rsidR="001F4A99">
        <w:rPr>
          <w:rFonts w:ascii="Verdana" w:hAnsi="Verdana" w:cstheme="minorHAnsi"/>
          <w:sz w:val="18"/>
          <w:szCs w:val="18"/>
        </w:rPr>
        <w:t>: g</w:t>
      </w:r>
      <w:r w:rsidR="00F70140">
        <w:rPr>
          <w:rFonts w:ascii="Verdana" w:hAnsi="Verdana" w:cstheme="minorHAnsi"/>
          <w:sz w:val="18"/>
          <w:szCs w:val="18"/>
        </w:rPr>
        <w:t xml:space="preserve">iusto poco </w:t>
      </w:r>
      <w:r w:rsidR="002B569C">
        <w:rPr>
          <w:rFonts w:ascii="Verdana" w:hAnsi="Verdana" w:cstheme="minorHAnsi"/>
          <w:sz w:val="18"/>
          <w:szCs w:val="18"/>
        </w:rPr>
        <w:t>prima</w:t>
      </w:r>
      <w:r w:rsidR="00237092">
        <w:rPr>
          <w:rFonts w:ascii="Verdana" w:hAnsi="Verdana" w:cstheme="minorHAnsi"/>
          <w:sz w:val="18"/>
          <w:szCs w:val="18"/>
        </w:rPr>
        <w:t xml:space="preserve"> di confluire nel </w:t>
      </w:r>
      <w:r w:rsidR="001C3C94">
        <w:rPr>
          <w:rFonts w:ascii="Verdana" w:hAnsi="Verdana" w:cstheme="minorHAnsi"/>
          <w:sz w:val="18"/>
          <w:szCs w:val="18"/>
        </w:rPr>
        <w:t>R</w:t>
      </w:r>
      <w:r w:rsidR="00237092">
        <w:rPr>
          <w:rFonts w:ascii="Verdana" w:hAnsi="Verdana" w:cstheme="minorHAnsi"/>
          <w:sz w:val="18"/>
          <w:szCs w:val="18"/>
        </w:rPr>
        <w:t>io Leone/Lerone</w:t>
      </w:r>
      <w:r w:rsidR="00F70140">
        <w:rPr>
          <w:rFonts w:ascii="Verdana" w:hAnsi="Verdana" w:cstheme="minorHAnsi"/>
          <w:sz w:val="18"/>
          <w:szCs w:val="18"/>
        </w:rPr>
        <w:t xml:space="preserve">, </w:t>
      </w:r>
      <w:r w:rsidR="00237092">
        <w:rPr>
          <w:rFonts w:ascii="Verdana" w:hAnsi="Verdana" w:cstheme="minorHAnsi"/>
          <w:sz w:val="18"/>
          <w:szCs w:val="18"/>
        </w:rPr>
        <w:t xml:space="preserve">il rio </w:t>
      </w:r>
      <w:r w:rsidR="00B0766F">
        <w:rPr>
          <w:rFonts w:ascii="Verdana" w:hAnsi="Verdana" w:cstheme="minorHAnsi"/>
          <w:sz w:val="18"/>
          <w:szCs w:val="18"/>
        </w:rPr>
        <w:t xml:space="preserve">Colletti </w:t>
      </w:r>
      <w:r w:rsidR="002B569C">
        <w:rPr>
          <w:rFonts w:ascii="Verdana" w:hAnsi="Verdana" w:cstheme="minorHAnsi"/>
          <w:sz w:val="18"/>
          <w:szCs w:val="18"/>
        </w:rPr>
        <w:t xml:space="preserve">forma una piccola forra </w:t>
      </w:r>
      <w:r w:rsidR="00B0766F">
        <w:rPr>
          <w:rFonts w:ascii="Verdana" w:hAnsi="Verdana" w:cstheme="minorHAnsi"/>
          <w:sz w:val="18"/>
          <w:szCs w:val="18"/>
        </w:rPr>
        <w:t xml:space="preserve">in ambiente piuttosto ripido e </w:t>
      </w:r>
      <w:r w:rsidR="002B569C">
        <w:rPr>
          <w:rFonts w:ascii="Verdana" w:hAnsi="Verdana" w:cstheme="minorHAnsi"/>
          <w:sz w:val="18"/>
          <w:szCs w:val="18"/>
        </w:rPr>
        <w:t>selvaggio</w:t>
      </w:r>
      <w:r w:rsidR="001F4A99">
        <w:rPr>
          <w:rFonts w:ascii="Verdana" w:hAnsi="Verdana" w:cstheme="minorHAnsi"/>
          <w:sz w:val="18"/>
          <w:szCs w:val="18"/>
        </w:rPr>
        <w:t>.</w:t>
      </w:r>
    </w:p>
    <w:p w14:paraId="63FC4599" w14:textId="2A3F91BE" w:rsidR="009E511D" w:rsidRDefault="000A6FE1" w:rsidP="00E73D98">
      <w:pPr>
        <w:spacing w:line="240" w:lineRule="atLeast"/>
        <w:contextualSpacing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 xml:space="preserve">Peraltro, si tratta di un fosso </w:t>
      </w:r>
      <w:r w:rsidR="00F378B7">
        <w:rPr>
          <w:rFonts w:ascii="Verdana" w:hAnsi="Verdana" w:cstheme="minorHAnsi"/>
          <w:sz w:val="18"/>
          <w:szCs w:val="18"/>
        </w:rPr>
        <w:t xml:space="preserve">non perenne, </w:t>
      </w:r>
      <w:r>
        <w:rPr>
          <w:rFonts w:ascii="Verdana" w:hAnsi="Verdana" w:cstheme="minorHAnsi"/>
          <w:sz w:val="18"/>
          <w:szCs w:val="18"/>
        </w:rPr>
        <w:t xml:space="preserve">e </w:t>
      </w:r>
      <w:r w:rsidR="00F378B7">
        <w:rPr>
          <w:rFonts w:ascii="Verdana" w:hAnsi="Verdana" w:cstheme="minorHAnsi"/>
          <w:sz w:val="18"/>
          <w:szCs w:val="18"/>
        </w:rPr>
        <w:t>piuttosto invaso di detriti e vegetazione</w:t>
      </w:r>
      <w:r w:rsidR="00F10B2D">
        <w:rPr>
          <w:rFonts w:ascii="Verdana" w:hAnsi="Verdana" w:cstheme="minorHAnsi"/>
          <w:sz w:val="18"/>
          <w:szCs w:val="18"/>
        </w:rPr>
        <w:t xml:space="preserve">, </w:t>
      </w:r>
      <w:r w:rsidR="001C3C94">
        <w:rPr>
          <w:rFonts w:ascii="Verdana" w:hAnsi="Verdana" w:cstheme="minorHAnsi"/>
          <w:sz w:val="18"/>
          <w:szCs w:val="18"/>
        </w:rPr>
        <w:t xml:space="preserve">tanto che </w:t>
      </w:r>
      <w:r w:rsidR="00F10B2D">
        <w:rPr>
          <w:rFonts w:ascii="Verdana" w:hAnsi="Verdana" w:cstheme="minorHAnsi"/>
          <w:sz w:val="18"/>
          <w:szCs w:val="18"/>
        </w:rPr>
        <w:t>tutte le calate possono essere armate su alberi.</w:t>
      </w:r>
      <w:r>
        <w:rPr>
          <w:rFonts w:ascii="Verdana" w:hAnsi="Verdana" w:cstheme="minorHAnsi"/>
          <w:sz w:val="18"/>
          <w:szCs w:val="18"/>
        </w:rPr>
        <w:t xml:space="preserve"> </w:t>
      </w:r>
      <w:r w:rsidR="00F10B2D">
        <w:rPr>
          <w:rFonts w:ascii="Verdana" w:hAnsi="Verdana" w:cstheme="minorHAnsi"/>
          <w:sz w:val="18"/>
          <w:szCs w:val="18"/>
        </w:rPr>
        <w:t>In ogni caso, f</w:t>
      </w:r>
      <w:r w:rsidR="00B0766F">
        <w:rPr>
          <w:rFonts w:ascii="Verdana" w:hAnsi="Verdana" w:cstheme="minorHAnsi"/>
          <w:sz w:val="18"/>
          <w:szCs w:val="18"/>
        </w:rPr>
        <w:t xml:space="preserve">ermo restando che occorre percorrere </w:t>
      </w:r>
      <w:r>
        <w:rPr>
          <w:rFonts w:ascii="Verdana" w:hAnsi="Verdana" w:cstheme="minorHAnsi"/>
          <w:sz w:val="18"/>
          <w:szCs w:val="18"/>
        </w:rPr>
        <w:t xml:space="preserve">comunque </w:t>
      </w:r>
      <w:r w:rsidR="00F10B2D">
        <w:rPr>
          <w:rFonts w:ascii="Verdana" w:hAnsi="Verdana" w:cstheme="minorHAnsi"/>
          <w:sz w:val="18"/>
          <w:szCs w:val="18"/>
        </w:rPr>
        <w:t xml:space="preserve">una </w:t>
      </w:r>
      <w:r w:rsidR="00B0766F">
        <w:rPr>
          <w:rFonts w:ascii="Verdana" w:hAnsi="Verdana" w:cstheme="minorHAnsi"/>
          <w:sz w:val="18"/>
          <w:szCs w:val="18"/>
        </w:rPr>
        <w:t xml:space="preserve">parte </w:t>
      </w:r>
      <w:r>
        <w:rPr>
          <w:rFonts w:ascii="Verdana" w:hAnsi="Verdana" w:cstheme="minorHAnsi"/>
          <w:sz w:val="18"/>
          <w:szCs w:val="18"/>
        </w:rPr>
        <w:t xml:space="preserve">del Rio Leone/Lerone </w:t>
      </w:r>
      <w:r w:rsidR="00B0766F">
        <w:rPr>
          <w:rFonts w:ascii="Verdana" w:hAnsi="Verdana" w:cstheme="minorHAnsi"/>
          <w:sz w:val="18"/>
          <w:szCs w:val="18"/>
        </w:rPr>
        <w:t xml:space="preserve">per ritornare sul sentiero di avvicinamento (con marcato aumento delle difficoltà acquatiche, soprattutto ad inizio stagione) la discesa di questa piccola forra si presta </w:t>
      </w:r>
      <w:r w:rsidR="001F4A99">
        <w:rPr>
          <w:rFonts w:ascii="Verdana" w:hAnsi="Verdana" w:cstheme="minorHAnsi"/>
          <w:sz w:val="18"/>
          <w:szCs w:val="18"/>
        </w:rPr>
        <w:t xml:space="preserve">bene </w:t>
      </w:r>
      <w:r w:rsidR="00B0766F">
        <w:rPr>
          <w:rFonts w:ascii="Verdana" w:hAnsi="Verdana" w:cstheme="minorHAnsi"/>
          <w:sz w:val="18"/>
          <w:szCs w:val="18"/>
        </w:rPr>
        <w:t>come accesso alternativo al</w:t>
      </w:r>
      <w:r>
        <w:rPr>
          <w:rFonts w:ascii="Verdana" w:hAnsi="Verdana" w:cstheme="minorHAnsi"/>
          <w:sz w:val="18"/>
          <w:szCs w:val="18"/>
        </w:rPr>
        <w:t xml:space="preserve"> suddetto </w:t>
      </w:r>
      <w:r w:rsidR="00B0766F">
        <w:rPr>
          <w:rFonts w:ascii="Verdana" w:hAnsi="Verdana" w:cstheme="minorHAnsi"/>
          <w:sz w:val="18"/>
          <w:szCs w:val="18"/>
        </w:rPr>
        <w:t>percorso,</w:t>
      </w:r>
      <w:r w:rsidR="00F70140">
        <w:rPr>
          <w:rFonts w:ascii="Verdana" w:hAnsi="Verdana" w:cstheme="minorHAnsi"/>
          <w:sz w:val="18"/>
          <w:szCs w:val="18"/>
        </w:rPr>
        <w:t xml:space="preserve"> permettendo di </w:t>
      </w:r>
      <w:r w:rsidR="00F10B2D">
        <w:rPr>
          <w:rFonts w:ascii="Verdana" w:hAnsi="Verdana" w:cstheme="minorHAnsi"/>
          <w:sz w:val="18"/>
          <w:szCs w:val="18"/>
        </w:rPr>
        <w:t xml:space="preserve">usare un po' la corda, per poi riporla nel sacco, e proseguire la gita con una lunga e piacevole </w:t>
      </w:r>
      <w:r w:rsidR="007677F9" w:rsidRPr="007677F9">
        <w:rPr>
          <w:rFonts w:ascii="Verdana" w:hAnsi="Verdana" w:cstheme="minorHAnsi"/>
          <w:i/>
          <w:iCs/>
          <w:sz w:val="18"/>
          <w:szCs w:val="18"/>
        </w:rPr>
        <w:t>“</w:t>
      </w:r>
      <w:proofErr w:type="spellStart"/>
      <w:r w:rsidR="00F10B2D" w:rsidRPr="007677F9">
        <w:rPr>
          <w:rFonts w:ascii="Verdana" w:hAnsi="Verdana" w:cstheme="minorHAnsi"/>
          <w:i/>
          <w:iCs/>
          <w:sz w:val="18"/>
          <w:szCs w:val="18"/>
        </w:rPr>
        <w:t>randoneè</w:t>
      </w:r>
      <w:proofErr w:type="spellEnd"/>
      <w:r w:rsidR="00F10B2D" w:rsidRPr="007677F9">
        <w:rPr>
          <w:rFonts w:ascii="Verdana" w:hAnsi="Verdana" w:cstheme="minorHAnsi"/>
          <w:i/>
          <w:iCs/>
          <w:sz w:val="18"/>
          <w:szCs w:val="18"/>
        </w:rPr>
        <w:t xml:space="preserve"> </w:t>
      </w:r>
      <w:proofErr w:type="spellStart"/>
      <w:r w:rsidR="00F10B2D" w:rsidRPr="007677F9">
        <w:rPr>
          <w:rFonts w:ascii="Verdana" w:hAnsi="Verdana" w:cstheme="minorHAnsi"/>
          <w:i/>
          <w:iCs/>
          <w:sz w:val="18"/>
          <w:szCs w:val="18"/>
        </w:rPr>
        <w:t>acquatique</w:t>
      </w:r>
      <w:proofErr w:type="spellEnd"/>
      <w:r w:rsidR="001F4A99" w:rsidRPr="007677F9">
        <w:rPr>
          <w:rFonts w:ascii="Verdana" w:hAnsi="Verdana" w:cstheme="minorHAnsi"/>
          <w:i/>
          <w:iCs/>
          <w:sz w:val="18"/>
          <w:szCs w:val="18"/>
        </w:rPr>
        <w:t>”</w:t>
      </w:r>
      <w:r w:rsidR="00423104">
        <w:rPr>
          <w:rFonts w:ascii="Verdana" w:hAnsi="Verdana" w:cstheme="minorHAnsi"/>
          <w:sz w:val="18"/>
          <w:szCs w:val="18"/>
        </w:rPr>
        <w:t>.</w:t>
      </w:r>
    </w:p>
    <w:p w14:paraId="1FED621C" w14:textId="77777777" w:rsidR="003A5B89" w:rsidRPr="00047958" w:rsidRDefault="003A5B89" w:rsidP="003877CB">
      <w:pPr>
        <w:spacing w:line="240" w:lineRule="atLeast"/>
        <w:contextualSpacing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7933" w:type="dxa"/>
        <w:tblLook w:val="04A0" w:firstRow="1" w:lastRow="0" w:firstColumn="1" w:lastColumn="0" w:noHBand="0" w:noVBand="1"/>
      </w:tblPr>
      <w:tblGrid>
        <w:gridCol w:w="2263"/>
        <w:gridCol w:w="5670"/>
      </w:tblGrid>
      <w:tr w:rsidR="001373E5" w:rsidRPr="00047958" w14:paraId="740D14F1" w14:textId="77777777" w:rsidTr="00047958">
        <w:tc>
          <w:tcPr>
            <w:tcW w:w="2263" w:type="dxa"/>
          </w:tcPr>
          <w:p w14:paraId="168B7E2A" w14:textId="77777777" w:rsidR="001373E5" w:rsidRPr="00047958" w:rsidRDefault="001373E5" w:rsidP="003877CB">
            <w:pPr>
              <w:spacing w:line="240" w:lineRule="atLeast"/>
              <w:contextualSpacing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047958">
              <w:rPr>
                <w:rFonts w:ascii="Verdana" w:hAnsi="Verdana" w:cstheme="minorHAnsi"/>
                <w:b/>
                <w:bCs/>
                <w:sz w:val="18"/>
                <w:szCs w:val="18"/>
              </w:rPr>
              <w:t>Difficolta:</w:t>
            </w:r>
          </w:p>
        </w:tc>
        <w:tc>
          <w:tcPr>
            <w:tcW w:w="5670" w:type="dxa"/>
          </w:tcPr>
          <w:p w14:paraId="0073C304" w14:textId="63C6E496" w:rsidR="001373E5" w:rsidRPr="00047958" w:rsidRDefault="00047958" w:rsidP="003877CB">
            <w:pPr>
              <w:spacing w:line="240" w:lineRule="atLeast"/>
              <w:contextualSpacing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047958">
              <w:rPr>
                <w:rFonts w:ascii="Verdana" w:hAnsi="Verdana" w:cstheme="minorHAnsi"/>
                <w:b/>
                <w:bCs/>
                <w:sz w:val="18"/>
                <w:szCs w:val="18"/>
              </w:rPr>
              <w:t>v</w:t>
            </w:r>
            <w:r w:rsidR="007677F9">
              <w:rPr>
                <w:rFonts w:ascii="Verdana" w:hAnsi="Verdana" w:cstheme="minorHAnsi"/>
                <w:b/>
                <w:bCs/>
                <w:sz w:val="18"/>
                <w:szCs w:val="18"/>
              </w:rPr>
              <w:t>2</w:t>
            </w:r>
            <w:r w:rsidRPr="00047958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 a</w:t>
            </w:r>
            <w:r w:rsidR="00B035E9">
              <w:rPr>
                <w:rFonts w:ascii="Verdana" w:hAnsi="Verdana" w:cstheme="minorHAnsi"/>
                <w:b/>
                <w:bCs/>
                <w:sz w:val="18"/>
                <w:szCs w:val="18"/>
              </w:rPr>
              <w:t>1-a</w:t>
            </w:r>
            <w:r w:rsidR="007677F9">
              <w:rPr>
                <w:rFonts w:ascii="Verdana" w:hAnsi="Verdana" w:cstheme="minorHAnsi"/>
                <w:b/>
                <w:bCs/>
                <w:sz w:val="18"/>
                <w:szCs w:val="18"/>
              </w:rPr>
              <w:t>2</w:t>
            </w:r>
            <w:r w:rsidRPr="00047958">
              <w:rPr>
                <w:rFonts w:ascii="Verdana" w:hAnsi="Verdana" w:cstheme="minorHAnsi"/>
                <w:b/>
                <w:bCs/>
                <w:sz w:val="18"/>
                <w:szCs w:val="18"/>
              </w:rPr>
              <w:t xml:space="preserve"> </w:t>
            </w:r>
            <w:r w:rsidR="00F91274">
              <w:rPr>
                <w:rFonts w:ascii="Verdana" w:hAnsi="Verdana" w:cstheme="minorHAnsi"/>
                <w:b/>
                <w:bCs/>
                <w:sz w:val="18"/>
                <w:szCs w:val="18"/>
              </w:rPr>
              <w:t>I</w:t>
            </w:r>
            <w:r w:rsidR="008E4EF2">
              <w:rPr>
                <w:rFonts w:ascii="Verdana" w:hAnsi="Verdana" w:cstheme="minorHAnsi"/>
                <w:b/>
                <w:bCs/>
                <w:sz w:val="18"/>
                <w:szCs w:val="18"/>
              </w:rPr>
              <w:t>I</w:t>
            </w:r>
          </w:p>
        </w:tc>
      </w:tr>
      <w:tr w:rsidR="001373E5" w:rsidRPr="00047958" w14:paraId="11C6E2C8" w14:textId="77777777" w:rsidTr="00047958">
        <w:tc>
          <w:tcPr>
            <w:tcW w:w="2263" w:type="dxa"/>
          </w:tcPr>
          <w:p w14:paraId="34E94D00" w14:textId="77777777" w:rsidR="001373E5" w:rsidRPr="00047958" w:rsidRDefault="001373E5" w:rsidP="003877CB">
            <w:pPr>
              <w:spacing w:line="240" w:lineRule="atLeast"/>
              <w:contextualSpacing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047958">
              <w:rPr>
                <w:rFonts w:ascii="Verdana" w:hAnsi="Verdana" w:cstheme="minorHAnsi"/>
                <w:b/>
                <w:bCs/>
                <w:sz w:val="18"/>
                <w:szCs w:val="18"/>
              </w:rPr>
              <w:t>Periodo:</w:t>
            </w:r>
          </w:p>
        </w:tc>
        <w:tc>
          <w:tcPr>
            <w:tcW w:w="5670" w:type="dxa"/>
          </w:tcPr>
          <w:p w14:paraId="753BCA25" w14:textId="61859E57" w:rsidR="001373E5" w:rsidRPr="00047958" w:rsidRDefault="00B035E9" w:rsidP="003877CB">
            <w:pPr>
              <w:spacing w:line="240" w:lineRule="atLeast"/>
              <w:contextualSpacing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da marzo a</w:t>
            </w:r>
            <w:r w:rsidR="001C3C94">
              <w:rPr>
                <w:rFonts w:ascii="Verdana" w:hAnsi="Verdana" w:cstheme="minorHAnsi"/>
                <w:sz w:val="18"/>
                <w:szCs w:val="18"/>
              </w:rPr>
              <w:t>d aprile</w:t>
            </w:r>
            <w:r w:rsidR="000A6FE1">
              <w:rPr>
                <w:rFonts w:ascii="Verdana" w:hAnsi="Verdana" w:cstheme="minorHAnsi"/>
                <w:sz w:val="18"/>
                <w:szCs w:val="18"/>
              </w:rPr>
              <w:t xml:space="preserve"> o dopo abbondanti piogge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: scorrimento </w:t>
            </w:r>
            <w:r w:rsidR="001C3C94">
              <w:rPr>
                <w:rFonts w:ascii="Verdana" w:hAnsi="Verdana" w:cstheme="minorHAnsi"/>
                <w:sz w:val="18"/>
                <w:szCs w:val="18"/>
              </w:rPr>
              <w:t xml:space="preserve">esiguo o 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assente </w:t>
            </w:r>
            <w:r w:rsidR="001C3C94">
              <w:rPr>
                <w:rFonts w:ascii="Verdana" w:hAnsi="Verdana" w:cstheme="minorHAnsi"/>
                <w:sz w:val="18"/>
                <w:szCs w:val="18"/>
              </w:rPr>
              <w:t>in estate</w:t>
            </w:r>
          </w:p>
        </w:tc>
      </w:tr>
      <w:tr w:rsidR="001373E5" w:rsidRPr="00047958" w14:paraId="320B2E34" w14:textId="77777777" w:rsidTr="00047958">
        <w:tc>
          <w:tcPr>
            <w:tcW w:w="2263" w:type="dxa"/>
          </w:tcPr>
          <w:p w14:paraId="15F6D785" w14:textId="77777777" w:rsidR="001373E5" w:rsidRPr="00047958" w:rsidRDefault="001373E5" w:rsidP="003877CB">
            <w:pPr>
              <w:spacing w:line="240" w:lineRule="atLeast"/>
              <w:contextualSpacing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047958">
              <w:rPr>
                <w:rFonts w:ascii="Verdana" w:hAnsi="Verdana" w:cstheme="minorHAnsi"/>
                <w:b/>
                <w:bCs/>
                <w:sz w:val="18"/>
                <w:szCs w:val="18"/>
              </w:rPr>
              <w:t>Lunghezza:</w:t>
            </w:r>
          </w:p>
        </w:tc>
        <w:tc>
          <w:tcPr>
            <w:tcW w:w="5670" w:type="dxa"/>
          </w:tcPr>
          <w:p w14:paraId="39B6BA05" w14:textId="0F5FF6AF" w:rsidR="001373E5" w:rsidRPr="00047958" w:rsidRDefault="00CF7C1A" w:rsidP="003877CB">
            <w:pPr>
              <w:spacing w:line="240" w:lineRule="atLeast"/>
              <w:contextualSpacing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 xml:space="preserve">circa </w:t>
            </w:r>
            <w:r w:rsidR="002B569C">
              <w:rPr>
                <w:rFonts w:ascii="Verdana" w:hAnsi="Verdana" w:cstheme="minorHAnsi"/>
                <w:sz w:val="18"/>
                <w:szCs w:val="18"/>
              </w:rPr>
              <w:t>0,4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 km</w:t>
            </w:r>
          </w:p>
        </w:tc>
      </w:tr>
      <w:tr w:rsidR="001373E5" w:rsidRPr="00047958" w14:paraId="561AFCD9" w14:textId="77777777" w:rsidTr="00047958">
        <w:tc>
          <w:tcPr>
            <w:tcW w:w="2263" w:type="dxa"/>
          </w:tcPr>
          <w:p w14:paraId="71F8594E" w14:textId="77777777" w:rsidR="001373E5" w:rsidRPr="00047958" w:rsidRDefault="001373E5" w:rsidP="003877CB">
            <w:pPr>
              <w:spacing w:line="240" w:lineRule="atLeast"/>
              <w:contextualSpacing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047958">
              <w:rPr>
                <w:rFonts w:ascii="Verdana" w:hAnsi="Verdana" w:cstheme="minorHAnsi"/>
                <w:b/>
                <w:bCs/>
                <w:sz w:val="18"/>
                <w:szCs w:val="18"/>
              </w:rPr>
              <w:t>Dislivello:</w:t>
            </w:r>
          </w:p>
        </w:tc>
        <w:tc>
          <w:tcPr>
            <w:tcW w:w="5670" w:type="dxa"/>
          </w:tcPr>
          <w:p w14:paraId="5F86EC10" w14:textId="00765723" w:rsidR="001373E5" w:rsidRPr="00047958" w:rsidRDefault="00B85A14" w:rsidP="003877CB">
            <w:pPr>
              <w:spacing w:line="240" w:lineRule="atLeast"/>
              <w:contextualSpacing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1</w:t>
            </w:r>
            <w:r w:rsidR="002B569C">
              <w:rPr>
                <w:rFonts w:ascii="Verdana" w:hAnsi="Verdana" w:cstheme="minorHAnsi"/>
                <w:sz w:val="18"/>
                <w:szCs w:val="18"/>
              </w:rPr>
              <w:t>0</w:t>
            </w:r>
            <w:r>
              <w:rPr>
                <w:rFonts w:ascii="Verdana" w:hAnsi="Verdana" w:cstheme="minorHAnsi"/>
                <w:sz w:val="18"/>
                <w:szCs w:val="18"/>
              </w:rPr>
              <w:t>0</w:t>
            </w:r>
            <w:r w:rsidR="00CF7C1A">
              <w:rPr>
                <w:rFonts w:ascii="Verdana" w:hAnsi="Verdana" w:cstheme="minorHAnsi"/>
                <w:sz w:val="18"/>
                <w:szCs w:val="18"/>
              </w:rPr>
              <w:t xml:space="preserve"> metri (</w:t>
            </w:r>
            <w:r w:rsidR="00B035E9">
              <w:rPr>
                <w:rFonts w:ascii="Verdana" w:hAnsi="Verdana" w:cstheme="minorHAnsi"/>
                <w:sz w:val="18"/>
                <w:szCs w:val="18"/>
              </w:rPr>
              <w:t>36</w:t>
            </w:r>
            <w:r>
              <w:rPr>
                <w:rFonts w:ascii="Verdana" w:hAnsi="Verdana" w:cstheme="minorHAnsi"/>
                <w:sz w:val="18"/>
                <w:szCs w:val="18"/>
              </w:rPr>
              <w:t>0</w:t>
            </w:r>
            <w:r w:rsidR="00CF7C1A">
              <w:rPr>
                <w:rFonts w:ascii="Verdana" w:hAnsi="Verdana" w:cstheme="minorHAnsi"/>
                <w:sz w:val="18"/>
                <w:szCs w:val="18"/>
              </w:rPr>
              <w:t>-</w:t>
            </w:r>
            <w:r w:rsidR="00B035E9">
              <w:rPr>
                <w:rFonts w:ascii="Verdana" w:hAnsi="Verdana" w:cstheme="minorHAnsi"/>
                <w:sz w:val="18"/>
                <w:szCs w:val="18"/>
              </w:rPr>
              <w:t>2</w:t>
            </w:r>
            <w:r w:rsidR="002B569C">
              <w:rPr>
                <w:rFonts w:ascii="Verdana" w:hAnsi="Verdana" w:cstheme="minorHAnsi"/>
                <w:sz w:val="18"/>
                <w:szCs w:val="18"/>
              </w:rPr>
              <w:t>6</w:t>
            </w:r>
            <w:r w:rsidR="00ED31E4">
              <w:rPr>
                <w:rFonts w:ascii="Verdana" w:hAnsi="Verdana" w:cstheme="minorHAnsi"/>
                <w:sz w:val="18"/>
                <w:szCs w:val="18"/>
              </w:rPr>
              <w:t>0</w:t>
            </w:r>
            <w:r w:rsidR="00CF7C1A">
              <w:rPr>
                <w:rFonts w:ascii="Verdana" w:hAnsi="Verdana" w:cstheme="minorHAnsi"/>
                <w:sz w:val="18"/>
                <w:szCs w:val="18"/>
              </w:rPr>
              <w:t>)</w:t>
            </w:r>
          </w:p>
        </w:tc>
      </w:tr>
      <w:tr w:rsidR="001373E5" w:rsidRPr="00047958" w14:paraId="0CB8A11C" w14:textId="77777777" w:rsidTr="00047958">
        <w:tc>
          <w:tcPr>
            <w:tcW w:w="2263" w:type="dxa"/>
          </w:tcPr>
          <w:p w14:paraId="64630545" w14:textId="77777777" w:rsidR="001373E5" w:rsidRPr="00047958" w:rsidRDefault="001373E5" w:rsidP="003877CB">
            <w:pPr>
              <w:spacing w:line="240" w:lineRule="atLeast"/>
              <w:contextualSpacing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047958">
              <w:rPr>
                <w:rFonts w:ascii="Verdana" w:hAnsi="Verdana" w:cstheme="minorHAnsi"/>
                <w:b/>
                <w:bCs/>
                <w:sz w:val="18"/>
                <w:szCs w:val="18"/>
              </w:rPr>
              <w:t>Calate:</w:t>
            </w:r>
          </w:p>
        </w:tc>
        <w:tc>
          <w:tcPr>
            <w:tcW w:w="5670" w:type="dxa"/>
          </w:tcPr>
          <w:p w14:paraId="45CE0C3F" w14:textId="1293AED7" w:rsidR="001373E5" w:rsidRPr="00047958" w:rsidRDefault="000A6FE1" w:rsidP="003877CB">
            <w:pPr>
              <w:spacing w:line="240" w:lineRule="atLeast"/>
              <w:contextualSpacing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7</w:t>
            </w:r>
            <w:r w:rsidR="007F2816">
              <w:rPr>
                <w:rFonts w:ascii="Verdana" w:hAnsi="Verdana" w:cstheme="minorHAnsi"/>
                <w:sz w:val="18"/>
                <w:szCs w:val="18"/>
              </w:rPr>
              <w:t xml:space="preserve">, calata più alta </w:t>
            </w:r>
            <w:r>
              <w:rPr>
                <w:rFonts w:ascii="Verdana" w:hAnsi="Verdana" w:cstheme="minorHAnsi"/>
                <w:sz w:val="18"/>
                <w:szCs w:val="18"/>
              </w:rPr>
              <w:t xml:space="preserve">12 </w:t>
            </w:r>
            <w:r w:rsidR="007F2816" w:rsidRPr="00B85A14">
              <w:rPr>
                <w:rFonts w:ascii="Verdana" w:hAnsi="Verdana" w:cstheme="minorHAnsi"/>
                <w:sz w:val="18"/>
                <w:szCs w:val="18"/>
              </w:rPr>
              <w:t>metri</w:t>
            </w:r>
          </w:p>
        </w:tc>
      </w:tr>
      <w:tr w:rsidR="001373E5" w:rsidRPr="00047958" w14:paraId="03FC4E08" w14:textId="77777777" w:rsidTr="00047958">
        <w:tc>
          <w:tcPr>
            <w:tcW w:w="2263" w:type="dxa"/>
          </w:tcPr>
          <w:p w14:paraId="220968F2" w14:textId="77777777" w:rsidR="001373E5" w:rsidRPr="00047958" w:rsidRDefault="001373E5" w:rsidP="003877CB">
            <w:pPr>
              <w:spacing w:line="240" w:lineRule="atLeast"/>
              <w:contextualSpacing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047958">
              <w:rPr>
                <w:rFonts w:ascii="Verdana" w:hAnsi="Verdana" w:cstheme="minorHAnsi"/>
                <w:b/>
                <w:bCs/>
                <w:sz w:val="18"/>
                <w:szCs w:val="18"/>
              </w:rPr>
              <w:t>Ancoraggi:</w:t>
            </w:r>
          </w:p>
        </w:tc>
        <w:tc>
          <w:tcPr>
            <w:tcW w:w="5670" w:type="dxa"/>
          </w:tcPr>
          <w:p w14:paraId="5E0BC11D" w14:textId="4BB4D9E8" w:rsidR="001373E5" w:rsidRPr="00047958" w:rsidRDefault="002B569C" w:rsidP="003877CB">
            <w:pPr>
              <w:spacing w:line="240" w:lineRule="atLeast"/>
              <w:contextualSpacing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sufficienti</w:t>
            </w:r>
            <w:r w:rsidR="007F2816">
              <w:rPr>
                <w:rFonts w:ascii="Verdana" w:hAnsi="Verdana" w:cstheme="minorHAnsi"/>
                <w:sz w:val="18"/>
                <w:szCs w:val="18"/>
              </w:rPr>
              <w:t>:</w:t>
            </w:r>
            <w:r w:rsidR="00F91274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0A6FE1">
              <w:rPr>
                <w:rFonts w:ascii="Verdana" w:hAnsi="Verdana" w:cstheme="minorHAnsi"/>
                <w:sz w:val="18"/>
                <w:szCs w:val="18"/>
              </w:rPr>
              <w:t>cordoni su alberi e 2 ancoraggi con chiod</w:t>
            </w:r>
            <w:r w:rsidR="00C275E9">
              <w:rPr>
                <w:rFonts w:ascii="Verdana" w:hAnsi="Verdana" w:cstheme="minorHAnsi"/>
                <w:sz w:val="18"/>
                <w:szCs w:val="18"/>
              </w:rPr>
              <w:t>i</w:t>
            </w:r>
            <w:r w:rsidR="000A6FE1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proofErr w:type="spellStart"/>
            <w:r w:rsidR="00C275E9">
              <w:rPr>
                <w:rFonts w:ascii="Verdana" w:hAnsi="Verdana" w:cstheme="minorHAnsi"/>
                <w:sz w:val="18"/>
                <w:szCs w:val="18"/>
              </w:rPr>
              <w:t>trad</w:t>
            </w:r>
            <w:proofErr w:type="spellEnd"/>
          </w:p>
        </w:tc>
      </w:tr>
      <w:tr w:rsidR="001373E5" w:rsidRPr="00047958" w14:paraId="38E024D4" w14:textId="77777777" w:rsidTr="00047958">
        <w:tc>
          <w:tcPr>
            <w:tcW w:w="2263" w:type="dxa"/>
          </w:tcPr>
          <w:p w14:paraId="014A29E1" w14:textId="77777777" w:rsidR="001373E5" w:rsidRPr="00047958" w:rsidRDefault="001373E5" w:rsidP="003877CB">
            <w:pPr>
              <w:spacing w:line="240" w:lineRule="atLeast"/>
              <w:contextualSpacing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047958">
              <w:rPr>
                <w:rFonts w:ascii="Verdana" w:hAnsi="Verdana" w:cstheme="minorHAnsi"/>
                <w:b/>
                <w:bCs/>
                <w:sz w:val="18"/>
                <w:szCs w:val="18"/>
              </w:rPr>
              <w:t>Tempi:</w:t>
            </w:r>
          </w:p>
        </w:tc>
        <w:tc>
          <w:tcPr>
            <w:tcW w:w="5670" w:type="dxa"/>
          </w:tcPr>
          <w:p w14:paraId="15354D38" w14:textId="0BECEC6F" w:rsidR="001373E5" w:rsidRPr="00047958" w:rsidRDefault="00365C5E" w:rsidP="003877CB">
            <w:pPr>
              <w:spacing w:line="240" w:lineRule="atLeast"/>
              <w:contextualSpacing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1h</w:t>
            </w:r>
            <w:r w:rsidR="00C275E9">
              <w:rPr>
                <w:rFonts w:ascii="Verdana" w:hAnsi="Verdana" w:cstheme="minorHAnsi"/>
                <w:sz w:val="18"/>
                <w:szCs w:val="18"/>
              </w:rPr>
              <w:t>20’</w:t>
            </w:r>
            <w:r w:rsidR="00B85A14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  <w:r w:rsidR="009E1F20">
              <w:rPr>
                <w:rFonts w:ascii="Verdana" w:hAnsi="Verdana" w:cstheme="minorHAnsi"/>
                <w:sz w:val="18"/>
                <w:szCs w:val="18"/>
              </w:rPr>
              <w:t xml:space="preserve">avvicinamento + </w:t>
            </w:r>
            <w:r w:rsidR="00B058D6">
              <w:rPr>
                <w:rFonts w:ascii="Verdana" w:hAnsi="Verdana" w:cstheme="minorHAnsi"/>
                <w:sz w:val="18"/>
                <w:szCs w:val="18"/>
              </w:rPr>
              <w:t>1</w:t>
            </w:r>
            <w:r w:rsidR="001308E4">
              <w:rPr>
                <w:rFonts w:ascii="Verdana" w:hAnsi="Verdana" w:cstheme="minorHAnsi"/>
                <w:sz w:val="18"/>
                <w:szCs w:val="18"/>
              </w:rPr>
              <w:t>h</w:t>
            </w:r>
            <w:r w:rsidR="00B058D6">
              <w:rPr>
                <w:rFonts w:ascii="Verdana" w:hAnsi="Verdana" w:cstheme="minorHAnsi"/>
                <w:sz w:val="18"/>
                <w:szCs w:val="18"/>
              </w:rPr>
              <w:t>30’</w:t>
            </w:r>
            <w:r w:rsidR="009B7364">
              <w:rPr>
                <w:rFonts w:ascii="Verdana" w:hAnsi="Verdana" w:cstheme="minorHAnsi"/>
                <w:sz w:val="18"/>
                <w:szCs w:val="18"/>
              </w:rPr>
              <w:t xml:space="preserve"> + </w:t>
            </w:r>
            <w:r w:rsidR="00C275E9">
              <w:rPr>
                <w:rFonts w:ascii="Verdana" w:hAnsi="Verdana" w:cstheme="minorHAnsi"/>
                <w:sz w:val="18"/>
                <w:szCs w:val="18"/>
              </w:rPr>
              <w:t>4</w:t>
            </w:r>
            <w:r w:rsidR="002B569C">
              <w:rPr>
                <w:rFonts w:ascii="Verdana" w:hAnsi="Verdana" w:cstheme="minorHAnsi"/>
                <w:sz w:val="18"/>
                <w:szCs w:val="18"/>
              </w:rPr>
              <w:t>0</w:t>
            </w:r>
            <w:r w:rsidR="00F91274" w:rsidRPr="00B85A14">
              <w:rPr>
                <w:rFonts w:ascii="Verdana" w:hAnsi="Verdana" w:cstheme="minorHAnsi"/>
                <w:sz w:val="18"/>
                <w:szCs w:val="18"/>
              </w:rPr>
              <w:t>’</w:t>
            </w:r>
            <w:r w:rsidR="009E1F20" w:rsidRPr="00B85A14">
              <w:rPr>
                <w:rFonts w:ascii="Verdana" w:hAnsi="Verdana" w:cstheme="minorHAnsi"/>
                <w:sz w:val="18"/>
                <w:szCs w:val="18"/>
              </w:rPr>
              <w:t xml:space="preserve"> rientro</w:t>
            </w:r>
          </w:p>
        </w:tc>
      </w:tr>
      <w:tr w:rsidR="001373E5" w:rsidRPr="00047958" w14:paraId="449933FE" w14:textId="77777777" w:rsidTr="00047958">
        <w:tc>
          <w:tcPr>
            <w:tcW w:w="2263" w:type="dxa"/>
          </w:tcPr>
          <w:p w14:paraId="09F1A2F0" w14:textId="77777777" w:rsidR="001373E5" w:rsidRPr="00047958" w:rsidRDefault="001373E5" w:rsidP="003877CB">
            <w:pPr>
              <w:spacing w:line="240" w:lineRule="atLeast"/>
              <w:contextualSpacing/>
              <w:jc w:val="both"/>
              <w:rPr>
                <w:rFonts w:ascii="Verdana" w:hAnsi="Verdana" w:cstheme="minorHAnsi"/>
                <w:b/>
                <w:bCs/>
                <w:sz w:val="18"/>
                <w:szCs w:val="18"/>
              </w:rPr>
            </w:pPr>
            <w:r w:rsidRPr="00047958">
              <w:rPr>
                <w:rFonts w:ascii="Verdana" w:hAnsi="Verdana" w:cstheme="minorHAnsi"/>
                <w:b/>
                <w:bCs/>
                <w:sz w:val="18"/>
                <w:szCs w:val="18"/>
              </w:rPr>
              <w:t>Navetta:</w:t>
            </w:r>
          </w:p>
        </w:tc>
        <w:tc>
          <w:tcPr>
            <w:tcW w:w="5670" w:type="dxa"/>
          </w:tcPr>
          <w:p w14:paraId="160478C1" w14:textId="061C646F" w:rsidR="001373E5" w:rsidRPr="00047958" w:rsidRDefault="002B569C" w:rsidP="003877CB">
            <w:pPr>
              <w:spacing w:line="240" w:lineRule="atLeast"/>
              <w:contextualSpacing/>
              <w:jc w:val="both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assente</w:t>
            </w:r>
          </w:p>
        </w:tc>
      </w:tr>
    </w:tbl>
    <w:p w14:paraId="63C23333" w14:textId="77777777" w:rsidR="00E73D98" w:rsidRPr="00047958" w:rsidRDefault="00E73D98" w:rsidP="003877CB">
      <w:pPr>
        <w:spacing w:line="240" w:lineRule="atLeast"/>
        <w:contextualSpacing/>
        <w:jc w:val="both"/>
        <w:rPr>
          <w:rFonts w:ascii="Verdana" w:hAnsi="Verdana" w:cstheme="minorHAnsi"/>
          <w:sz w:val="18"/>
          <w:szCs w:val="18"/>
        </w:rPr>
      </w:pPr>
    </w:p>
    <w:p w14:paraId="31EF96F1" w14:textId="1F23147A" w:rsidR="0049605E" w:rsidRDefault="001373E5" w:rsidP="001C3C94">
      <w:pPr>
        <w:spacing w:line="240" w:lineRule="atLeast"/>
        <w:contextualSpacing/>
        <w:jc w:val="both"/>
        <w:rPr>
          <w:rFonts w:ascii="Verdana" w:hAnsi="Verdana" w:cstheme="minorHAnsi"/>
          <w:sz w:val="18"/>
          <w:szCs w:val="18"/>
        </w:rPr>
      </w:pPr>
      <w:r w:rsidRPr="00047958">
        <w:rPr>
          <w:rFonts w:ascii="Verdana" w:hAnsi="Verdana" w:cstheme="minorHAnsi"/>
          <w:b/>
          <w:bCs/>
          <w:sz w:val="18"/>
          <w:szCs w:val="18"/>
        </w:rPr>
        <w:t>Accesso:</w:t>
      </w:r>
      <w:r w:rsidR="00047958">
        <w:rPr>
          <w:rFonts w:ascii="Verdana" w:hAnsi="Verdana" w:cstheme="minorHAnsi"/>
          <w:sz w:val="18"/>
          <w:szCs w:val="18"/>
        </w:rPr>
        <w:t xml:space="preserve"> </w:t>
      </w:r>
      <w:r w:rsidR="00365C5E">
        <w:rPr>
          <w:rFonts w:ascii="Verdana" w:hAnsi="Verdana" w:cstheme="minorHAnsi"/>
          <w:sz w:val="18"/>
          <w:szCs w:val="18"/>
        </w:rPr>
        <w:t>L</w:t>
      </w:r>
      <w:r w:rsidR="0049605E">
        <w:rPr>
          <w:rFonts w:ascii="Verdana" w:hAnsi="Verdana" w:cstheme="minorHAnsi"/>
          <w:sz w:val="18"/>
          <w:szCs w:val="18"/>
        </w:rPr>
        <w:t>ascia</w:t>
      </w:r>
      <w:r w:rsidR="00365C5E">
        <w:rPr>
          <w:rFonts w:ascii="Verdana" w:hAnsi="Verdana" w:cstheme="minorHAnsi"/>
          <w:sz w:val="18"/>
          <w:szCs w:val="18"/>
        </w:rPr>
        <w:t>ta</w:t>
      </w:r>
      <w:r w:rsidR="0049605E">
        <w:rPr>
          <w:rFonts w:ascii="Verdana" w:hAnsi="Verdana" w:cstheme="minorHAnsi"/>
          <w:sz w:val="18"/>
          <w:szCs w:val="18"/>
        </w:rPr>
        <w:t xml:space="preserve"> </w:t>
      </w:r>
      <w:r w:rsidR="00CE7745">
        <w:rPr>
          <w:rFonts w:ascii="Verdana" w:hAnsi="Verdana" w:cstheme="minorHAnsi"/>
          <w:sz w:val="18"/>
          <w:szCs w:val="18"/>
        </w:rPr>
        <w:t xml:space="preserve">la macchina in località </w:t>
      </w:r>
      <w:r w:rsidR="008F41C0">
        <w:rPr>
          <w:rFonts w:ascii="Verdana" w:hAnsi="Verdana" w:cstheme="minorHAnsi"/>
          <w:sz w:val="18"/>
          <w:szCs w:val="18"/>
        </w:rPr>
        <w:t xml:space="preserve">Terralba, sopra </w:t>
      </w:r>
      <w:r w:rsidR="007677F9">
        <w:rPr>
          <w:rFonts w:ascii="Verdana" w:hAnsi="Verdana" w:cstheme="minorHAnsi"/>
          <w:sz w:val="18"/>
          <w:szCs w:val="18"/>
        </w:rPr>
        <w:t xml:space="preserve">all’Ospedale </w:t>
      </w:r>
      <w:r w:rsidR="008F41C0">
        <w:rPr>
          <w:rFonts w:ascii="Verdana" w:hAnsi="Verdana" w:cstheme="minorHAnsi"/>
          <w:sz w:val="18"/>
          <w:szCs w:val="18"/>
        </w:rPr>
        <w:t xml:space="preserve">Arenzano, nell’apposita piazzola al termine di Via </w:t>
      </w:r>
      <w:proofErr w:type="spellStart"/>
      <w:r w:rsidR="008F41C0">
        <w:rPr>
          <w:rFonts w:ascii="Verdana" w:hAnsi="Verdana" w:cstheme="minorHAnsi"/>
          <w:sz w:val="18"/>
          <w:szCs w:val="18"/>
        </w:rPr>
        <w:t>Checchelli</w:t>
      </w:r>
      <w:proofErr w:type="spellEnd"/>
      <w:r w:rsidR="008F41C0">
        <w:rPr>
          <w:rFonts w:ascii="Verdana" w:hAnsi="Verdana" w:cstheme="minorHAnsi"/>
          <w:sz w:val="18"/>
          <w:szCs w:val="18"/>
        </w:rPr>
        <w:t xml:space="preserve">, </w:t>
      </w:r>
      <w:r w:rsidR="00C275E9">
        <w:rPr>
          <w:rFonts w:ascii="Verdana" w:hAnsi="Verdana" w:cstheme="minorHAnsi"/>
          <w:sz w:val="18"/>
          <w:szCs w:val="18"/>
        </w:rPr>
        <w:t xml:space="preserve">si imbocca il </w:t>
      </w:r>
      <w:r w:rsidR="0049605E">
        <w:rPr>
          <w:rFonts w:ascii="Verdana" w:hAnsi="Verdana" w:cstheme="minorHAnsi"/>
          <w:sz w:val="18"/>
          <w:szCs w:val="18"/>
        </w:rPr>
        <w:t xml:space="preserve">sentiero segnato </w:t>
      </w:r>
      <w:r w:rsidR="00C275E9">
        <w:rPr>
          <w:rFonts w:ascii="Verdana" w:hAnsi="Verdana" w:cstheme="minorHAnsi"/>
          <w:sz w:val="18"/>
          <w:szCs w:val="18"/>
        </w:rPr>
        <w:t>in direzione di Ponte Negrone</w:t>
      </w:r>
      <w:r w:rsidR="00C275E9">
        <w:rPr>
          <w:rFonts w:ascii="Verdana" w:hAnsi="Verdana" w:cstheme="minorHAnsi"/>
          <w:sz w:val="18"/>
          <w:szCs w:val="18"/>
        </w:rPr>
        <w:t xml:space="preserve">, </w:t>
      </w:r>
      <w:r w:rsidR="001C3C94">
        <w:rPr>
          <w:rFonts w:ascii="Verdana" w:hAnsi="Verdana" w:cstheme="minorHAnsi"/>
          <w:sz w:val="18"/>
          <w:szCs w:val="18"/>
        </w:rPr>
        <w:t>che attraversa in quota in riva sx alla Val Lerone.</w:t>
      </w:r>
    </w:p>
    <w:p w14:paraId="7D831EB9" w14:textId="77777777" w:rsidR="003877CB" w:rsidRPr="00047958" w:rsidRDefault="003877CB" w:rsidP="003877CB">
      <w:pPr>
        <w:spacing w:line="240" w:lineRule="atLeast"/>
        <w:contextualSpacing/>
        <w:jc w:val="both"/>
        <w:rPr>
          <w:rFonts w:ascii="Verdana" w:hAnsi="Verdana" w:cstheme="minorHAnsi"/>
          <w:sz w:val="18"/>
          <w:szCs w:val="18"/>
        </w:rPr>
      </w:pPr>
    </w:p>
    <w:p w14:paraId="3CC1F165" w14:textId="7F1C4D80" w:rsidR="0049605E" w:rsidRDefault="001373E5" w:rsidP="0049605E">
      <w:pPr>
        <w:spacing w:line="240" w:lineRule="atLeast"/>
        <w:contextualSpacing/>
        <w:jc w:val="both"/>
        <w:rPr>
          <w:rFonts w:ascii="Verdana" w:hAnsi="Verdana" w:cstheme="minorHAnsi"/>
          <w:sz w:val="18"/>
          <w:szCs w:val="18"/>
        </w:rPr>
      </w:pPr>
      <w:r w:rsidRPr="00047958">
        <w:rPr>
          <w:rFonts w:ascii="Verdana" w:hAnsi="Verdana" w:cstheme="minorHAnsi"/>
          <w:b/>
          <w:bCs/>
          <w:sz w:val="18"/>
          <w:szCs w:val="18"/>
        </w:rPr>
        <w:t>Avvicinamento:</w:t>
      </w:r>
      <w:r w:rsidR="0049605E">
        <w:rPr>
          <w:rFonts w:ascii="Verdana" w:hAnsi="Verdana" w:cstheme="minorHAnsi"/>
          <w:sz w:val="18"/>
          <w:szCs w:val="18"/>
        </w:rPr>
        <w:t xml:space="preserve"> </w:t>
      </w:r>
      <w:r w:rsidR="00C275E9">
        <w:rPr>
          <w:rFonts w:ascii="Verdana" w:hAnsi="Verdana" w:cstheme="minorHAnsi"/>
          <w:sz w:val="18"/>
          <w:szCs w:val="18"/>
        </w:rPr>
        <w:t xml:space="preserve">Al termine della </w:t>
      </w:r>
      <w:r w:rsidR="0049605E">
        <w:rPr>
          <w:rFonts w:ascii="Verdana" w:hAnsi="Verdana" w:cstheme="minorHAnsi"/>
          <w:sz w:val="18"/>
          <w:szCs w:val="18"/>
        </w:rPr>
        <w:t xml:space="preserve">panoramica mulattiera che conduce a </w:t>
      </w:r>
      <w:r w:rsidR="001C3C94">
        <w:rPr>
          <w:rFonts w:ascii="Verdana" w:hAnsi="Verdana" w:cstheme="minorHAnsi"/>
          <w:sz w:val="18"/>
          <w:szCs w:val="18"/>
        </w:rPr>
        <w:t>P</w:t>
      </w:r>
      <w:r w:rsidR="0049605E">
        <w:rPr>
          <w:rFonts w:ascii="Verdana" w:hAnsi="Verdana" w:cstheme="minorHAnsi"/>
          <w:sz w:val="18"/>
          <w:szCs w:val="18"/>
        </w:rPr>
        <w:t xml:space="preserve">onte Negrone, invece di attraversare il ponte (e imboccare il c.d. </w:t>
      </w:r>
      <w:r w:rsidR="007677F9">
        <w:rPr>
          <w:rFonts w:ascii="Verdana" w:hAnsi="Verdana" w:cstheme="minorHAnsi"/>
          <w:sz w:val="18"/>
          <w:szCs w:val="18"/>
        </w:rPr>
        <w:t>“S</w:t>
      </w:r>
      <w:r w:rsidR="0049605E">
        <w:rPr>
          <w:rFonts w:ascii="Verdana" w:hAnsi="Verdana" w:cstheme="minorHAnsi"/>
          <w:sz w:val="18"/>
          <w:szCs w:val="18"/>
        </w:rPr>
        <w:t>entiero dell’Ingegnere</w:t>
      </w:r>
      <w:r w:rsidR="007677F9">
        <w:rPr>
          <w:rFonts w:ascii="Verdana" w:hAnsi="Verdana" w:cstheme="minorHAnsi"/>
          <w:sz w:val="18"/>
          <w:szCs w:val="18"/>
        </w:rPr>
        <w:t>”</w:t>
      </w:r>
      <w:r w:rsidR="0049605E">
        <w:rPr>
          <w:rFonts w:ascii="Verdana" w:hAnsi="Verdana" w:cstheme="minorHAnsi"/>
          <w:sz w:val="18"/>
          <w:szCs w:val="18"/>
        </w:rPr>
        <w:t xml:space="preserve"> che condurrebbe, ad esempio, alla forra del </w:t>
      </w:r>
      <w:r w:rsidR="007677F9">
        <w:rPr>
          <w:rFonts w:ascii="Verdana" w:hAnsi="Verdana" w:cstheme="minorHAnsi"/>
          <w:sz w:val="18"/>
          <w:szCs w:val="18"/>
        </w:rPr>
        <w:t>“</w:t>
      </w:r>
      <w:proofErr w:type="spellStart"/>
      <w:r w:rsidR="0049605E">
        <w:rPr>
          <w:rFonts w:ascii="Verdana" w:hAnsi="Verdana" w:cstheme="minorHAnsi"/>
          <w:sz w:val="18"/>
          <w:szCs w:val="18"/>
        </w:rPr>
        <w:t>Cudumundu</w:t>
      </w:r>
      <w:proofErr w:type="spellEnd"/>
      <w:r w:rsidR="007677F9">
        <w:rPr>
          <w:rFonts w:ascii="Verdana" w:hAnsi="Verdana" w:cstheme="minorHAnsi"/>
          <w:sz w:val="18"/>
          <w:szCs w:val="18"/>
        </w:rPr>
        <w:t>”</w:t>
      </w:r>
      <w:r w:rsidR="0049605E">
        <w:rPr>
          <w:rFonts w:ascii="Verdana" w:hAnsi="Verdana" w:cstheme="minorHAnsi"/>
          <w:sz w:val="18"/>
          <w:szCs w:val="18"/>
        </w:rPr>
        <w:t>) s’imbocca un</w:t>
      </w:r>
      <w:r w:rsidR="0044555A">
        <w:rPr>
          <w:rFonts w:ascii="Verdana" w:hAnsi="Verdana" w:cstheme="minorHAnsi"/>
          <w:sz w:val="18"/>
          <w:szCs w:val="18"/>
        </w:rPr>
        <w:t>a</w:t>
      </w:r>
      <w:r w:rsidR="0049605E">
        <w:rPr>
          <w:rFonts w:ascii="Verdana" w:hAnsi="Verdana" w:cstheme="minorHAnsi"/>
          <w:sz w:val="18"/>
          <w:szCs w:val="18"/>
        </w:rPr>
        <w:t xml:space="preserve"> traccia che si stacca poco prima, e che inizia a risalire la valle del </w:t>
      </w:r>
      <w:r w:rsidR="001C3C94">
        <w:rPr>
          <w:rFonts w:ascii="Verdana" w:hAnsi="Verdana" w:cstheme="minorHAnsi"/>
          <w:sz w:val="18"/>
          <w:szCs w:val="18"/>
        </w:rPr>
        <w:t>R</w:t>
      </w:r>
      <w:r w:rsidR="0049605E">
        <w:rPr>
          <w:rFonts w:ascii="Verdana" w:hAnsi="Verdana" w:cstheme="minorHAnsi"/>
          <w:sz w:val="18"/>
          <w:szCs w:val="18"/>
        </w:rPr>
        <w:t>io Leone, sempre in riva sx (quota 180 m circa</w:t>
      </w:r>
      <w:r w:rsidR="0065245E">
        <w:rPr>
          <w:rFonts w:ascii="Verdana" w:hAnsi="Verdana" w:cstheme="minorHAnsi"/>
          <w:sz w:val="18"/>
          <w:szCs w:val="18"/>
        </w:rPr>
        <w:t xml:space="preserve">; </w:t>
      </w:r>
      <w:r w:rsidR="00365C5E">
        <w:rPr>
          <w:rFonts w:ascii="Verdana" w:hAnsi="Verdana" w:cstheme="minorHAnsi"/>
          <w:sz w:val="18"/>
          <w:szCs w:val="18"/>
        </w:rPr>
        <w:t>3</w:t>
      </w:r>
      <w:r w:rsidR="0065245E">
        <w:rPr>
          <w:rFonts w:ascii="Verdana" w:hAnsi="Verdana" w:cstheme="minorHAnsi"/>
          <w:sz w:val="18"/>
          <w:szCs w:val="18"/>
        </w:rPr>
        <w:t>0’ circa</w:t>
      </w:r>
      <w:r w:rsidR="00365C5E">
        <w:rPr>
          <w:rFonts w:ascii="Verdana" w:hAnsi="Verdana" w:cstheme="minorHAnsi"/>
          <w:sz w:val="18"/>
          <w:szCs w:val="18"/>
        </w:rPr>
        <w:t xml:space="preserve"> dal parcheggio</w:t>
      </w:r>
      <w:r w:rsidR="0049605E">
        <w:rPr>
          <w:rFonts w:ascii="Verdana" w:hAnsi="Verdana" w:cstheme="minorHAnsi"/>
          <w:sz w:val="18"/>
          <w:szCs w:val="18"/>
        </w:rPr>
        <w:t>).</w:t>
      </w:r>
    </w:p>
    <w:p w14:paraId="79694BEA" w14:textId="56C00B58" w:rsidR="007618FE" w:rsidRDefault="0049605E" w:rsidP="0049605E">
      <w:pPr>
        <w:spacing w:line="240" w:lineRule="atLeast"/>
        <w:contextualSpacing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In breve</w:t>
      </w:r>
      <w:r w:rsidR="00C275E9">
        <w:rPr>
          <w:rFonts w:ascii="Verdana" w:hAnsi="Verdana" w:cstheme="minorHAnsi"/>
          <w:sz w:val="18"/>
          <w:szCs w:val="18"/>
        </w:rPr>
        <w:t>, la traccia</w:t>
      </w:r>
      <w:r w:rsidR="001C3C94">
        <w:rPr>
          <w:rFonts w:ascii="Verdana" w:hAnsi="Verdana" w:cstheme="minorHAnsi"/>
          <w:sz w:val="18"/>
          <w:szCs w:val="18"/>
        </w:rPr>
        <w:t xml:space="preserve"> - </w:t>
      </w:r>
      <w:r>
        <w:rPr>
          <w:rFonts w:ascii="Verdana" w:hAnsi="Verdana" w:cstheme="minorHAnsi"/>
          <w:sz w:val="18"/>
          <w:szCs w:val="18"/>
        </w:rPr>
        <w:t>dopo essere uscit</w:t>
      </w:r>
      <w:r w:rsidR="00C275E9">
        <w:rPr>
          <w:rFonts w:ascii="Verdana" w:hAnsi="Verdana" w:cstheme="minorHAnsi"/>
          <w:sz w:val="18"/>
          <w:szCs w:val="18"/>
        </w:rPr>
        <w:t>a</w:t>
      </w:r>
      <w:r>
        <w:rPr>
          <w:rFonts w:ascii="Verdana" w:hAnsi="Verdana" w:cstheme="minorHAnsi"/>
          <w:sz w:val="18"/>
          <w:szCs w:val="18"/>
        </w:rPr>
        <w:t xml:space="preserve"> dalla macchia ed aver </w:t>
      </w:r>
      <w:r w:rsidR="00C275E9">
        <w:rPr>
          <w:rFonts w:ascii="Verdana" w:hAnsi="Verdana" w:cstheme="minorHAnsi"/>
          <w:sz w:val="18"/>
          <w:szCs w:val="18"/>
        </w:rPr>
        <w:t xml:space="preserve">intercettato </w:t>
      </w:r>
      <w:r>
        <w:rPr>
          <w:rFonts w:ascii="Verdana" w:hAnsi="Verdana" w:cstheme="minorHAnsi"/>
          <w:sz w:val="18"/>
          <w:szCs w:val="18"/>
        </w:rPr>
        <w:t>una specie di ghiaione</w:t>
      </w:r>
      <w:r w:rsidR="001C3C94">
        <w:rPr>
          <w:rFonts w:ascii="Verdana" w:hAnsi="Verdana" w:cstheme="minorHAnsi"/>
          <w:sz w:val="18"/>
          <w:szCs w:val="18"/>
        </w:rPr>
        <w:t xml:space="preserve"> -</w:t>
      </w:r>
      <w:r>
        <w:rPr>
          <w:rFonts w:ascii="Verdana" w:hAnsi="Verdana" w:cstheme="minorHAnsi"/>
          <w:sz w:val="18"/>
          <w:szCs w:val="18"/>
        </w:rPr>
        <w:t xml:space="preserve"> inizia a risalire il pendio prendendo rapidamente quota </w:t>
      </w:r>
      <w:r w:rsidR="0044555A">
        <w:rPr>
          <w:rFonts w:ascii="Verdana" w:hAnsi="Verdana" w:cstheme="minorHAnsi"/>
          <w:sz w:val="18"/>
          <w:szCs w:val="18"/>
        </w:rPr>
        <w:t xml:space="preserve">per mezzo di </w:t>
      </w:r>
      <w:r w:rsidR="00C275E9">
        <w:rPr>
          <w:rFonts w:ascii="Verdana" w:hAnsi="Verdana" w:cstheme="minorHAnsi"/>
          <w:sz w:val="18"/>
          <w:szCs w:val="18"/>
        </w:rPr>
        <w:t xml:space="preserve">stretti </w:t>
      </w:r>
      <w:r>
        <w:rPr>
          <w:rFonts w:ascii="Verdana" w:hAnsi="Verdana" w:cstheme="minorHAnsi"/>
          <w:sz w:val="18"/>
          <w:szCs w:val="18"/>
        </w:rPr>
        <w:t>tornanti.</w:t>
      </w:r>
    </w:p>
    <w:p w14:paraId="775691FF" w14:textId="3A8F5DED" w:rsidR="0049605E" w:rsidRPr="00047958" w:rsidRDefault="007618FE" w:rsidP="0049605E">
      <w:pPr>
        <w:spacing w:line="240" w:lineRule="atLeast"/>
        <w:contextualSpacing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S</w:t>
      </w:r>
      <w:r w:rsidR="0049605E">
        <w:rPr>
          <w:rFonts w:ascii="Verdana" w:hAnsi="Verdana" w:cstheme="minorHAnsi"/>
          <w:sz w:val="18"/>
          <w:szCs w:val="18"/>
        </w:rPr>
        <w:t xml:space="preserve">uperata </w:t>
      </w:r>
      <w:r w:rsidR="00365C5E">
        <w:rPr>
          <w:rFonts w:ascii="Verdana" w:hAnsi="Verdana" w:cstheme="minorHAnsi"/>
          <w:sz w:val="18"/>
          <w:szCs w:val="18"/>
        </w:rPr>
        <w:t xml:space="preserve">così </w:t>
      </w:r>
      <w:r w:rsidR="0049605E">
        <w:rPr>
          <w:rFonts w:ascii="Verdana" w:hAnsi="Verdana" w:cstheme="minorHAnsi"/>
          <w:sz w:val="18"/>
          <w:szCs w:val="18"/>
        </w:rPr>
        <w:t>un’area di sosta caratterizzata da un grosso albero secolare (</w:t>
      </w:r>
      <w:r w:rsidR="00365C5E">
        <w:rPr>
          <w:rFonts w:ascii="Verdana" w:hAnsi="Verdana" w:cstheme="minorHAnsi"/>
          <w:sz w:val="18"/>
          <w:szCs w:val="18"/>
        </w:rPr>
        <w:t xml:space="preserve">c.d. </w:t>
      </w:r>
      <w:r w:rsidR="007677F9">
        <w:rPr>
          <w:rFonts w:ascii="Verdana" w:hAnsi="Verdana" w:cstheme="minorHAnsi"/>
          <w:sz w:val="18"/>
          <w:szCs w:val="18"/>
        </w:rPr>
        <w:t>“</w:t>
      </w:r>
      <w:r w:rsidR="00365C5E">
        <w:rPr>
          <w:rFonts w:ascii="Verdana" w:hAnsi="Verdana" w:cstheme="minorHAnsi"/>
          <w:sz w:val="18"/>
          <w:szCs w:val="18"/>
        </w:rPr>
        <w:t>A</w:t>
      </w:r>
      <w:r w:rsidR="0049605E">
        <w:rPr>
          <w:rFonts w:ascii="Verdana" w:hAnsi="Verdana" w:cstheme="minorHAnsi"/>
          <w:sz w:val="18"/>
          <w:szCs w:val="18"/>
        </w:rPr>
        <w:t>rea del castagno</w:t>
      </w:r>
      <w:r w:rsidR="007677F9">
        <w:rPr>
          <w:rFonts w:ascii="Verdana" w:hAnsi="Verdana" w:cstheme="minorHAnsi"/>
          <w:sz w:val="18"/>
          <w:szCs w:val="18"/>
        </w:rPr>
        <w:t>”</w:t>
      </w:r>
      <w:r w:rsidR="0049605E">
        <w:rPr>
          <w:rFonts w:ascii="Verdana" w:hAnsi="Verdana" w:cstheme="minorHAnsi"/>
          <w:sz w:val="18"/>
          <w:szCs w:val="18"/>
        </w:rPr>
        <w:t>) si raggiunge un incrocio</w:t>
      </w:r>
      <w:r w:rsidR="00365C5E">
        <w:rPr>
          <w:rFonts w:ascii="Verdana" w:hAnsi="Verdana" w:cstheme="minorHAnsi"/>
          <w:sz w:val="18"/>
          <w:szCs w:val="18"/>
        </w:rPr>
        <w:t xml:space="preserve"> di sentieri</w:t>
      </w:r>
      <w:r w:rsidR="0049605E">
        <w:rPr>
          <w:rFonts w:ascii="Verdana" w:hAnsi="Verdana" w:cstheme="minorHAnsi"/>
          <w:sz w:val="18"/>
          <w:szCs w:val="18"/>
        </w:rPr>
        <w:t>, da dove si riprende ad attraversare verso sx (direzione “</w:t>
      </w:r>
      <w:r w:rsidR="007677F9">
        <w:rPr>
          <w:rFonts w:ascii="Verdana" w:hAnsi="Verdana" w:cstheme="minorHAnsi"/>
          <w:sz w:val="18"/>
          <w:szCs w:val="18"/>
        </w:rPr>
        <w:t>I</w:t>
      </w:r>
      <w:r w:rsidR="0049605E">
        <w:rPr>
          <w:rFonts w:ascii="Verdana" w:hAnsi="Verdana" w:cstheme="minorHAnsi"/>
          <w:sz w:val="18"/>
          <w:szCs w:val="18"/>
        </w:rPr>
        <w:t xml:space="preserve"> </w:t>
      </w:r>
      <w:proofErr w:type="spellStart"/>
      <w:r w:rsidR="0049605E">
        <w:rPr>
          <w:rFonts w:ascii="Verdana" w:hAnsi="Verdana" w:cstheme="minorHAnsi"/>
          <w:sz w:val="18"/>
          <w:szCs w:val="18"/>
        </w:rPr>
        <w:t>ruggi</w:t>
      </w:r>
      <w:proofErr w:type="spellEnd"/>
      <w:r w:rsidR="0049605E">
        <w:rPr>
          <w:rFonts w:ascii="Verdana" w:hAnsi="Verdana" w:cstheme="minorHAnsi"/>
          <w:sz w:val="18"/>
          <w:szCs w:val="18"/>
        </w:rPr>
        <w:t>”, quota 360 m. circa</w:t>
      </w:r>
      <w:r w:rsidR="00C275E9">
        <w:rPr>
          <w:rFonts w:ascii="Verdana" w:hAnsi="Verdana" w:cstheme="minorHAnsi"/>
          <w:sz w:val="18"/>
          <w:szCs w:val="18"/>
        </w:rPr>
        <w:t xml:space="preserve">, splendidi affacci sullo spacco del </w:t>
      </w:r>
      <w:proofErr w:type="spellStart"/>
      <w:r w:rsidR="00C275E9">
        <w:rPr>
          <w:rFonts w:ascii="Verdana" w:hAnsi="Verdana" w:cstheme="minorHAnsi"/>
          <w:sz w:val="18"/>
          <w:szCs w:val="18"/>
        </w:rPr>
        <w:t>Cudumundu</w:t>
      </w:r>
      <w:proofErr w:type="spellEnd"/>
      <w:r w:rsidR="00C275E9">
        <w:rPr>
          <w:rFonts w:ascii="Verdana" w:hAnsi="Verdana" w:cstheme="minorHAnsi"/>
          <w:sz w:val="18"/>
          <w:szCs w:val="18"/>
        </w:rPr>
        <w:t xml:space="preserve"> e sulle soprastanti Rocche dell</w:t>
      </w:r>
      <w:r w:rsidR="008816F5">
        <w:rPr>
          <w:rFonts w:ascii="Verdana" w:hAnsi="Verdana" w:cstheme="minorHAnsi"/>
          <w:sz w:val="18"/>
          <w:szCs w:val="18"/>
        </w:rPr>
        <w:t>’</w:t>
      </w:r>
      <w:proofErr w:type="spellStart"/>
      <w:r w:rsidR="00C275E9">
        <w:rPr>
          <w:rFonts w:ascii="Verdana" w:hAnsi="Verdana" w:cstheme="minorHAnsi"/>
          <w:sz w:val="18"/>
          <w:szCs w:val="18"/>
        </w:rPr>
        <w:t>Agugia</w:t>
      </w:r>
      <w:proofErr w:type="spellEnd"/>
      <w:r w:rsidR="0049605E">
        <w:rPr>
          <w:rFonts w:ascii="Verdana" w:hAnsi="Verdana" w:cstheme="minorHAnsi"/>
          <w:sz w:val="18"/>
          <w:szCs w:val="18"/>
        </w:rPr>
        <w:t xml:space="preserve">) fino a </w:t>
      </w:r>
      <w:r w:rsidR="001C3C94">
        <w:rPr>
          <w:rFonts w:ascii="Verdana" w:hAnsi="Verdana" w:cstheme="minorHAnsi"/>
          <w:sz w:val="18"/>
          <w:szCs w:val="18"/>
        </w:rPr>
        <w:t xml:space="preserve">scavalcare </w:t>
      </w:r>
      <w:r w:rsidR="0049605E">
        <w:rPr>
          <w:rFonts w:ascii="Verdana" w:hAnsi="Verdana" w:cstheme="minorHAnsi"/>
          <w:sz w:val="18"/>
          <w:szCs w:val="18"/>
        </w:rPr>
        <w:t>una costa</w:t>
      </w:r>
      <w:r w:rsidR="001C3C94">
        <w:rPr>
          <w:rFonts w:ascii="Verdana" w:hAnsi="Verdana" w:cstheme="minorHAnsi"/>
          <w:sz w:val="18"/>
          <w:szCs w:val="18"/>
        </w:rPr>
        <w:t xml:space="preserve"> alberata</w:t>
      </w:r>
      <w:r w:rsidR="0049605E">
        <w:rPr>
          <w:rFonts w:ascii="Verdana" w:hAnsi="Verdana" w:cstheme="minorHAnsi"/>
          <w:sz w:val="18"/>
          <w:szCs w:val="18"/>
        </w:rPr>
        <w:t xml:space="preserve">, </w:t>
      </w:r>
      <w:r>
        <w:rPr>
          <w:rFonts w:ascii="Verdana" w:hAnsi="Verdana" w:cstheme="minorHAnsi"/>
          <w:sz w:val="18"/>
          <w:szCs w:val="18"/>
        </w:rPr>
        <w:t>en</w:t>
      </w:r>
      <w:r w:rsidR="0049605E">
        <w:rPr>
          <w:rFonts w:ascii="Verdana" w:hAnsi="Verdana" w:cstheme="minorHAnsi"/>
          <w:sz w:val="18"/>
          <w:szCs w:val="18"/>
        </w:rPr>
        <w:t>trare nella valletta del rio Colletti</w:t>
      </w:r>
      <w:r>
        <w:rPr>
          <w:rFonts w:ascii="Verdana" w:hAnsi="Verdana" w:cstheme="minorHAnsi"/>
          <w:sz w:val="18"/>
          <w:szCs w:val="18"/>
        </w:rPr>
        <w:t xml:space="preserve">, </w:t>
      </w:r>
      <w:r w:rsidR="0049605E">
        <w:rPr>
          <w:rFonts w:ascii="Verdana" w:hAnsi="Verdana" w:cstheme="minorHAnsi"/>
          <w:sz w:val="18"/>
          <w:szCs w:val="18"/>
        </w:rPr>
        <w:t xml:space="preserve">ed intercettare il corso d’acqua proprio nel punto in cui esce dal bosco, a monte di una prima </w:t>
      </w:r>
      <w:r w:rsidR="00511004">
        <w:rPr>
          <w:rFonts w:ascii="Verdana" w:hAnsi="Verdana" w:cstheme="minorHAnsi"/>
          <w:sz w:val="18"/>
          <w:szCs w:val="18"/>
        </w:rPr>
        <w:t xml:space="preserve">cascata con pozza pensile </w:t>
      </w:r>
      <w:r>
        <w:rPr>
          <w:rFonts w:ascii="Verdana" w:hAnsi="Verdana" w:cstheme="minorHAnsi"/>
          <w:sz w:val="18"/>
          <w:szCs w:val="18"/>
        </w:rPr>
        <w:t xml:space="preserve">(piccolo guado con cemento; </w:t>
      </w:r>
      <w:r w:rsidR="00C275E9">
        <w:rPr>
          <w:rFonts w:ascii="Verdana" w:hAnsi="Verdana" w:cstheme="minorHAnsi"/>
          <w:sz w:val="18"/>
          <w:szCs w:val="18"/>
        </w:rPr>
        <w:t>5</w:t>
      </w:r>
      <w:r w:rsidR="0065245E">
        <w:rPr>
          <w:rFonts w:ascii="Verdana" w:hAnsi="Verdana" w:cstheme="minorHAnsi"/>
          <w:sz w:val="18"/>
          <w:szCs w:val="18"/>
        </w:rPr>
        <w:t xml:space="preserve">0’ circa da </w:t>
      </w:r>
      <w:r w:rsidR="001C3C94">
        <w:rPr>
          <w:rFonts w:ascii="Verdana" w:hAnsi="Verdana" w:cstheme="minorHAnsi"/>
          <w:sz w:val="18"/>
          <w:szCs w:val="18"/>
        </w:rPr>
        <w:t>P</w:t>
      </w:r>
      <w:r w:rsidR="0065245E">
        <w:rPr>
          <w:rFonts w:ascii="Verdana" w:hAnsi="Verdana" w:cstheme="minorHAnsi"/>
          <w:sz w:val="18"/>
          <w:szCs w:val="18"/>
        </w:rPr>
        <w:t>onte Negrone</w:t>
      </w:r>
      <w:r w:rsidR="00C275E9">
        <w:rPr>
          <w:rFonts w:ascii="Verdana" w:hAnsi="Verdana" w:cstheme="minorHAnsi"/>
          <w:sz w:val="18"/>
          <w:szCs w:val="18"/>
        </w:rPr>
        <w:t xml:space="preserve">; primo risalto da </w:t>
      </w:r>
      <w:proofErr w:type="spellStart"/>
      <w:r w:rsidR="00C275E9">
        <w:rPr>
          <w:rFonts w:ascii="Verdana" w:hAnsi="Verdana" w:cstheme="minorHAnsi"/>
          <w:sz w:val="18"/>
          <w:szCs w:val="18"/>
        </w:rPr>
        <w:t>disarrampicare</w:t>
      </w:r>
      <w:proofErr w:type="spellEnd"/>
      <w:r w:rsidR="00C275E9">
        <w:rPr>
          <w:rFonts w:ascii="Verdana" w:hAnsi="Verdana" w:cstheme="minorHAnsi"/>
          <w:sz w:val="18"/>
          <w:szCs w:val="18"/>
        </w:rPr>
        <w:t xml:space="preserve"> a dx per raggiungere la pozza pensile con armo su albero</w:t>
      </w:r>
      <w:r w:rsidR="00511004">
        <w:rPr>
          <w:rFonts w:ascii="Verdana" w:hAnsi="Verdana" w:cstheme="minorHAnsi"/>
          <w:sz w:val="18"/>
          <w:szCs w:val="18"/>
        </w:rPr>
        <w:t>)</w:t>
      </w:r>
      <w:r w:rsidR="0049605E">
        <w:rPr>
          <w:rFonts w:ascii="Verdana" w:hAnsi="Verdana" w:cstheme="minorHAnsi"/>
          <w:sz w:val="18"/>
          <w:szCs w:val="18"/>
        </w:rPr>
        <w:t>.</w:t>
      </w:r>
    </w:p>
    <w:p w14:paraId="7840CC14" w14:textId="77777777" w:rsidR="00173743" w:rsidRPr="00047958" w:rsidRDefault="00173743" w:rsidP="00173743">
      <w:pPr>
        <w:spacing w:line="240" w:lineRule="atLeast"/>
        <w:contextualSpacing/>
        <w:jc w:val="both"/>
        <w:rPr>
          <w:rFonts w:ascii="Verdana" w:hAnsi="Verdana" w:cstheme="minorHAnsi"/>
          <w:sz w:val="18"/>
          <w:szCs w:val="18"/>
        </w:rPr>
      </w:pPr>
    </w:p>
    <w:p w14:paraId="3EE78CCA" w14:textId="00FBE455" w:rsidR="00173743" w:rsidRDefault="00173743" w:rsidP="00173743">
      <w:pPr>
        <w:spacing w:line="240" w:lineRule="atLeast"/>
        <w:contextualSpacing/>
        <w:jc w:val="both"/>
        <w:rPr>
          <w:rFonts w:ascii="Verdana" w:hAnsi="Verdana" w:cstheme="minorHAnsi"/>
          <w:sz w:val="18"/>
          <w:szCs w:val="18"/>
        </w:rPr>
      </w:pPr>
      <w:r w:rsidRPr="00047958">
        <w:rPr>
          <w:rFonts w:ascii="Verdana" w:hAnsi="Verdana" w:cstheme="minorHAnsi"/>
          <w:b/>
          <w:bCs/>
          <w:sz w:val="18"/>
          <w:szCs w:val="18"/>
        </w:rPr>
        <w:t>Rientro:</w:t>
      </w:r>
      <w:r>
        <w:rPr>
          <w:rFonts w:ascii="Verdana" w:hAnsi="Verdana" w:cstheme="minorHAnsi"/>
          <w:sz w:val="18"/>
          <w:szCs w:val="18"/>
        </w:rPr>
        <w:t xml:space="preserve"> </w:t>
      </w:r>
      <w:r w:rsidR="0044555A">
        <w:rPr>
          <w:rFonts w:ascii="Verdana" w:hAnsi="Verdana" w:cstheme="minorHAnsi"/>
          <w:sz w:val="18"/>
          <w:szCs w:val="18"/>
        </w:rPr>
        <w:t xml:space="preserve">raggiunta </w:t>
      </w:r>
      <w:r w:rsidR="001C3C94">
        <w:rPr>
          <w:rFonts w:ascii="Verdana" w:hAnsi="Verdana" w:cstheme="minorHAnsi"/>
          <w:sz w:val="18"/>
          <w:szCs w:val="18"/>
        </w:rPr>
        <w:t xml:space="preserve">la </w:t>
      </w:r>
      <w:r w:rsidR="0044555A">
        <w:rPr>
          <w:rFonts w:ascii="Verdana" w:hAnsi="Verdana" w:cstheme="minorHAnsi"/>
          <w:sz w:val="18"/>
          <w:szCs w:val="18"/>
        </w:rPr>
        <w:t xml:space="preserve">confluenza, si scende un buon tratto del </w:t>
      </w:r>
      <w:r w:rsidR="001C3C94">
        <w:rPr>
          <w:rFonts w:ascii="Verdana" w:hAnsi="Verdana" w:cstheme="minorHAnsi"/>
          <w:sz w:val="18"/>
          <w:szCs w:val="18"/>
        </w:rPr>
        <w:t>R</w:t>
      </w:r>
      <w:r w:rsidR="0044555A">
        <w:rPr>
          <w:rFonts w:ascii="Verdana" w:hAnsi="Verdana" w:cstheme="minorHAnsi"/>
          <w:sz w:val="18"/>
          <w:szCs w:val="18"/>
        </w:rPr>
        <w:t>io Leone</w:t>
      </w:r>
      <w:r w:rsidR="00940D98">
        <w:rPr>
          <w:rFonts w:ascii="Verdana" w:hAnsi="Verdana" w:cstheme="minorHAnsi"/>
          <w:sz w:val="18"/>
          <w:szCs w:val="18"/>
        </w:rPr>
        <w:t xml:space="preserve"> (circa 0,5 km </w:t>
      </w:r>
      <w:r w:rsidR="0044555A">
        <w:rPr>
          <w:rFonts w:ascii="Verdana" w:hAnsi="Verdana" w:cstheme="minorHAnsi"/>
          <w:sz w:val="18"/>
          <w:szCs w:val="18"/>
        </w:rPr>
        <w:t xml:space="preserve">di belle vasche </w:t>
      </w:r>
      <w:r w:rsidR="00C275E9">
        <w:rPr>
          <w:rFonts w:ascii="Verdana" w:hAnsi="Verdana" w:cstheme="minorHAnsi"/>
          <w:sz w:val="18"/>
          <w:szCs w:val="18"/>
        </w:rPr>
        <w:t xml:space="preserve">e </w:t>
      </w:r>
      <w:r w:rsidR="0044555A">
        <w:rPr>
          <w:rFonts w:ascii="Verdana" w:hAnsi="Verdana" w:cstheme="minorHAnsi"/>
          <w:sz w:val="18"/>
          <w:szCs w:val="18"/>
        </w:rPr>
        <w:t>facili scivoli di roccia</w:t>
      </w:r>
      <w:r w:rsidR="00511004">
        <w:rPr>
          <w:rFonts w:ascii="Verdana" w:hAnsi="Verdana" w:cstheme="minorHAnsi"/>
          <w:sz w:val="18"/>
          <w:szCs w:val="18"/>
        </w:rPr>
        <w:t xml:space="preserve">) </w:t>
      </w:r>
      <w:r w:rsidR="0044555A">
        <w:rPr>
          <w:rFonts w:ascii="Verdana" w:hAnsi="Verdana" w:cstheme="minorHAnsi"/>
          <w:sz w:val="18"/>
          <w:szCs w:val="18"/>
        </w:rPr>
        <w:t xml:space="preserve">fino ad un </w:t>
      </w:r>
      <w:r w:rsidR="00E01090">
        <w:rPr>
          <w:rFonts w:ascii="Verdana" w:hAnsi="Verdana" w:cstheme="minorHAnsi"/>
          <w:sz w:val="18"/>
          <w:szCs w:val="18"/>
        </w:rPr>
        <w:t>ombros</w:t>
      </w:r>
      <w:r w:rsidR="00C275E9">
        <w:rPr>
          <w:rFonts w:ascii="Verdana" w:hAnsi="Verdana" w:cstheme="minorHAnsi"/>
          <w:sz w:val="18"/>
          <w:szCs w:val="18"/>
        </w:rPr>
        <w:t>o meandro</w:t>
      </w:r>
      <w:r w:rsidR="0044555A">
        <w:rPr>
          <w:rFonts w:ascii="Verdana" w:hAnsi="Verdana" w:cstheme="minorHAnsi"/>
          <w:sz w:val="18"/>
          <w:szCs w:val="18"/>
        </w:rPr>
        <w:t xml:space="preserve">, </w:t>
      </w:r>
      <w:r w:rsidR="00E01090">
        <w:rPr>
          <w:rFonts w:ascii="Verdana" w:hAnsi="Verdana" w:cstheme="minorHAnsi"/>
          <w:sz w:val="18"/>
          <w:szCs w:val="18"/>
        </w:rPr>
        <w:t>scolpit</w:t>
      </w:r>
      <w:r w:rsidR="00C275E9">
        <w:rPr>
          <w:rFonts w:ascii="Verdana" w:hAnsi="Verdana" w:cstheme="minorHAnsi"/>
          <w:sz w:val="18"/>
          <w:szCs w:val="18"/>
        </w:rPr>
        <w:t>o</w:t>
      </w:r>
      <w:r w:rsidR="00E01090">
        <w:rPr>
          <w:rFonts w:ascii="Verdana" w:hAnsi="Verdana" w:cstheme="minorHAnsi"/>
          <w:sz w:val="18"/>
          <w:szCs w:val="18"/>
        </w:rPr>
        <w:t xml:space="preserve"> dall’acqua </w:t>
      </w:r>
      <w:r w:rsidR="0044555A">
        <w:rPr>
          <w:rFonts w:ascii="Verdana" w:hAnsi="Verdana" w:cstheme="minorHAnsi"/>
          <w:sz w:val="18"/>
          <w:szCs w:val="18"/>
        </w:rPr>
        <w:t>per aggirare un</w:t>
      </w:r>
      <w:r w:rsidR="00C275E9">
        <w:rPr>
          <w:rFonts w:ascii="Verdana" w:hAnsi="Verdana" w:cstheme="minorHAnsi"/>
          <w:sz w:val="18"/>
          <w:szCs w:val="18"/>
        </w:rPr>
        <w:t xml:space="preserve">o squadrato </w:t>
      </w:r>
      <w:r w:rsidR="00E01090">
        <w:rPr>
          <w:rFonts w:ascii="Verdana" w:hAnsi="Verdana" w:cstheme="minorHAnsi"/>
          <w:sz w:val="18"/>
          <w:szCs w:val="18"/>
        </w:rPr>
        <w:t>pilastrino</w:t>
      </w:r>
      <w:r w:rsidR="00107429">
        <w:rPr>
          <w:rFonts w:ascii="Verdana" w:hAnsi="Verdana" w:cstheme="minorHAnsi"/>
          <w:sz w:val="18"/>
          <w:szCs w:val="18"/>
        </w:rPr>
        <w:t xml:space="preserve"> </w:t>
      </w:r>
      <w:r w:rsidR="0044555A">
        <w:rPr>
          <w:rFonts w:ascii="Verdana" w:hAnsi="Verdana" w:cstheme="minorHAnsi"/>
          <w:sz w:val="18"/>
          <w:szCs w:val="18"/>
        </w:rPr>
        <w:t>in riva dx</w:t>
      </w:r>
      <w:r w:rsidR="00511004">
        <w:rPr>
          <w:rFonts w:ascii="Verdana" w:hAnsi="Verdana" w:cstheme="minorHAnsi"/>
          <w:sz w:val="18"/>
          <w:szCs w:val="18"/>
        </w:rPr>
        <w:t>. S</w:t>
      </w:r>
      <w:r w:rsidR="00107429">
        <w:rPr>
          <w:rFonts w:ascii="Verdana" w:hAnsi="Verdana" w:cstheme="minorHAnsi"/>
          <w:sz w:val="18"/>
          <w:szCs w:val="18"/>
        </w:rPr>
        <w:t xml:space="preserve">uperato </w:t>
      </w:r>
      <w:r w:rsidR="00511004">
        <w:rPr>
          <w:rFonts w:ascii="Verdana" w:hAnsi="Verdana" w:cstheme="minorHAnsi"/>
          <w:sz w:val="18"/>
          <w:szCs w:val="18"/>
        </w:rPr>
        <w:t>questo</w:t>
      </w:r>
      <w:r w:rsidR="00E01090">
        <w:rPr>
          <w:rFonts w:ascii="Verdana" w:hAnsi="Verdana" w:cstheme="minorHAnsi"/>
          <w:sz w:val="18"/>
          <w:szCs w:val="18"/>
        </w:rPr>
        <w:t xml:space="preserve"> pilastrino</w:t>
      </w:r>
      <w:r w:rsidR="00107429">
        <w:rPr>
          <w:rFonts w:ascii="Verdana" w:hAnsi="Verdana" w:cstheme="minorHAnsi"/>
          <w:sz w:val="18"/>
          <w:szCs w:val="18"/>
        </w:rPr>
        <w:t xml:space="preserve">, </w:t>
      </w:r>
      <w:r w:rsidR="00632AF4">
        <w:rPr>
          <w:rFonts w:ascii="Verdana" w:hAnsi="Verdana" w:cstheme="minorHAnsi"/>
          <w:sz w:val="18"/>
          <w:szCs w:val="18"/>
        </w:rPr>
        <w:t xml:space="preserve">non appena il corso d’acqua </w:t>
      </w:r>
      <w:r w:rsidR="00E01090">
        <w:rPr>
          <w:rFonts w:ascii="Verdana" w:hAnsi="Verdana" w:cstheme="minorHAnsi"/>
          <w:sz w:val="18"/>
          <w:szCs w:val="18"/>
        </w:rPr>
        <w:t>cambia direzione</w:t>
      </w:r>
      <w:r w:rsidR="00632AF4">
        <w:rPr>
          <w:rFonts w:ascii="Verdana" w:hAnsi="Verdana" w:cstheme="minorHAnsi"/>
          <w:sz w:val="18"/>
          <w:szCs w:val="18"/>
        </w:rPr>
        <w:t xml:space="preserve">, </w:t>
      </w:r>
      <w:r w:rsidR="00107429">
        <w:rPr>
          <w:rFonts w:ascii="Verdana" w:hAnsi="Verdana" w:cstheme="minorHAnsi"/>
          <w:sz w:val="18"/>
          <w:szCs w:val="18"/>
        </w:rPr>
        <w:t xml:space="preserve">si </w:t>
      </w:r>
      <w:r w:rsidR="0065245E">
        <w:rPr>
          <w:rFonts w:ascii="Verdana" w:hAnsi="Verdana" w:cstheme="minorHAnsi"/>
          <w:sz w:val="18"/>
          <w:szCs w:val="18"/>
        </w:rPr>
        <w:t xml:space="preserve">esce </w:t>
      </w:r>
      <w:r w:rsidR="00940D98">
        <w:rPr>
          <w:rFonts w:ascii="Verdana" w:hAnsi="Verdana" w:cstheme="minorHAnsi"/>
          <w:sz w:val="18"/>
          <w:szCs w:val="18"/>
        </w:rPr>
        <w:t>in riva sx</w:t>
      </w:r>
      <w:r w:rsidR="00632AF4">
        <w:rPr>
          <w:rFonts w:ascii="Verdana" w:hAnsi="Verdana" w:cstheme="minorHAnsi"/>
          <w:sz w:val="18"/>
          <w:szCs w:val="18"/>
        </w:rPr>
        <w:t>, approfittando di una più bassa sponda</w:t>
      </w:r>
      <w:r w:rsidR="00511004">
        <w:rPr>
          <w:rFonts w:ascii="Verdana" w:hAnsi="Verdana" w:cstheme="minorHAnsi"/>
          <w:sz w:val="18"/>
          <w:szCs w:val="18"/>
        </w:rPr>
        <w:t xml:space="preserve">; </w:t>
      </w:r>
      <w:r w:rsidR="00632AF4">
        <w:rPr>
          <w:rFonts w:ascii="Verdana" w:hAnsi="Verdana" w:cstheme="minorHAnsi"/>
          <w:sz w:val="18"/>
          <w:szCs w:val="18"/>
        </w:rPr>
        <w:t xml:space="preserve">infatti, </w:t>
      </w:r>
      <w:r w:rsidR="00511004">
        <w:rPr>
          <w:rFonts w:ascii="Verdana" w:hAnsi="Verdana" w:cstheme="minorHAnsi"/>
          <w:sz w:val="18"/>
          <w:szCs w:val="18"/>
        </w:rPr>
        <w:t xml:space="preserve">superata una </w:t>
      </w:r>
      <w:r w:rsidR="00632AF4">
        <w:rPr>
          <w:rFonts w:ascii="Verdana" w:hAnsi="Verdana" w:cstheme="minorHAnsi"/>
          <w:sz w:val="18"/>
          <w:szCs w:val="18"/>
        </w:rPr>
        <w:t xml:space="preserve">ripida ma breve </w:t>
      </w:r>
      <w:r w:rsidR="00511004">
        <w:rPr>
          <w:rFonts w:ascii="Verdana" w:hAnsi="Verdana" w:cstheme="minorHAnsi"/>
          <w:sz w:val="18"/>
          <w:szCs w:val="18"/>
        </w:rPr>
        <w:t>fascia di arbusti</w:t>
      </w:r>
      <w:r w:rsidR="00940D98">
        <w:rPr>
          <w:rFonts w:ascii="Verdana" w:hAnsi="Verdana" w:cstheme="minorHAnsi"/>
          <w:sz w:val="18"/>
          <w:szCs w:val="18"/>
        </w:rPr>
        <w:t xml:space="preserve">, </w:t>
      </w:r>
      <w:r w:rsidR="00E97E08">
        <w:rPr>
          <w:rFonts w:ascii="Verdana" w:hAnsi="Verdana" w:cstheme="minorHAnsi"/>
          <w:sz w:val="18"/>
          <w:szCs w:val="18"/>
        </w:rPr>
        <w:t xml:space="preserve">si ritrova </w:t>
      </w:r>
      <w:r w:rsidR="00632AF4">
        <w:rPr>
          <w:rFonts w:ascii="Verdana" w:hAnsi="Verdana" w:cstheme="minorHAnsi"/>
          <w:sz w:val="18"/>
          <w:szCs w:val="18"/>
        </w:rPr>
        <w:t xml:space="preserve">il </w:t>
      </w:r>
      <w:r w:rsidR="00107429">
        <w:rPr>
          <w:rFonts w:ascii="Verdana" w:hAnsi="Verdana" w:cstheme="minorHAnsi"/>
          <w:sz w:val="18"/>
          <w:szCs w:val="18"/>
        </w:rPr>
        <w:t xml:space="preserve">ghiaione </w:t>
      </w:r>
      <w:r w:rsidR="00940D98">
        <w:rPr>
          <w:rFonts w:ascii="Verdana" w:hAnsi="Verdana" w:cstheme="minorHAnsi"/>
          <w:sz w:val="18"/>
          <w:szCs w:val="18"/>
        </w:rPr>
        <w:t>che</w:t>
      </w:r>
      <w:r w:rsidR="00632AF4">
        <w:rPr>
          <w:rFonts w:ascii="Verdana" w:hAnsi="Verdana" w:cstheme="minorHAnsi"/>
          <w:sz w:val="18"/>
          <w:szCs w:val="18"/>
        </w:rPr>
        <w:t xml:space="preserve"> </w:t>
      </w:r>
      <w:r w:rsidR="00C275E9">
        <w:rPr>
          <w:rFonts w:ascii="Verdana" w:hAnsi="Verdana" w:cstheme="minorHAnsi"/>
          <w:sz w:val="18"/>
          <w:szCs w:val="18"/>
        </w:rPr>
        <w:t>riporta sul</w:t>
      </w:r>
      <w:r w:rsidR="00632AF4">
        <w:rPr>
          <w:rFonts w:ascii="Verdana" w:hAnsi="Verdana" w:cstheme="minorHAnsi"/>
          <w:sz w:val="18"/>
          <w:szCs w:val="18"/>
        </w:rPr>
        <w:t xml:space="preserve">la </w:t>
      </w:r>
      <w:r w:rsidR="00107429">
        <w:rPr>
          <w:rFonts w:ascii="Verdana" w:hAnsi="Verdana" w:cstheme="minorHAnsi"/>
          <w:sz w:val="18"/>
          <w:szCs w:val="18"/>
        </w:rPr>
        <w:t>traccia di avvicinamento</w:t>
      </w:r>
      <w:r w:rsidR="00C275E9">
        <w:rPr>
          <w:rFonts w:ascii="Verdana" w:hAnsi="Verdana" w:cstheme="minorHAnsi"/>
          <w:sz w:val="18"/>
          <w:szCs w:val="18"/>
        </w:rPr>
        <w:t>,</w:t>
      </w:r>
      <w:r w:rsidR="00E97E08">
        <w:rPr>
          <w:rFonts w:ascii="Verdana" w:hAnsi="Verdana" w:cstheme="minorHAnsi"/>
          <w:sz w:val="18"/>
          <w:szCs w:val="18"/>
        </w:rPr>
        <w:t xml:space="preserve"> </w:t>
      </w:r>
      <w:r w:rsidR="00632AF4">
        <w:rPr>
          <w:rFonts w:ascii="Verdana" w:hAnsi="Verdana" w:cstheme="minorHAnsi"/>
          <w:sz w:val="18"/>
          <w:szCs w:val="18"/>
        </w:rPr>
        <w:t>a monte di Ponte Negrone</w:t>
      </w:r>
      <w:r w:rsidR="001C3C94">
        <w:rPr>
          <w:rFonts w:ascii="Verdana" w:hAnsi="Verdana" w:cstheme="minorHAnsi"/>
          <w:sz w:val="18"/>
          <w:szCs w:val="18"/>
        </w:rPr>
        <w:t>.</w:t>
      </w:r>
    </w:p>
    <w:p w14:paraId="65145E81" w14:textId="77777777" w:rsidR="00DD1FDE" w:rsidRPr="00047958" w:rsidRDefault="00DD1FDE" w:rsidP="003877CB">
      <w:pPr>
        <w:spacing w:line="240" w:lineRule="atLeast"/>
        <w:contextualSpacing/>
        <w:jc w:val="both"/>
        <w:rPr>
          <w:rFonts w:ascii="Verdana" w:hAnsi="Verdana" w:cstheme="minorHAnsi"/>
          <w:sz w:val="18"/>
          <w:szCs w:val="18"/>
        </w:rPr>
      </w:pPr>
    </w:p>
    <w:p w14:paraId="37730F55" w14:textId="77777777" w:rsidR="001373E5" w:rsidRPr="00047958" w:rsidRDefault="001373E5" w:rsidP="003877CB">
      <w:pPr>
        <w:spacing w:line="240" w:lineRule="atLeast"/>
        <w:contextualSpacing/>
        <w:jc w:val="both"/>
        <w:rPr>
          <w:rFonts w:ascii="Verdana" w:hAnsi="Verdana" w:cstheme="minorHAnsi"/>
          <w:sz w:val="16"/>
          <w:szCs w:val="16"/>
        </w:rPr>
      </w:pPr>
      <w:r w:rsidRPr="00047958">
        <w:rPr>
          <w:rFonts w:ascii="Verdana" w:hAnsi="Verdana" w:cstheme="minorHAnsi"/>
          <w:sz w:val="16"/>
          <w:szCs w:val="16"/>
        </w:rPr>
        <w:t>Prima discesa:</w:t>
      </w:r>
    </w:p>
    <w:p w14:paraId="18A49608" w14:textId="613875A0" w:rsidR="003529A9" w:rsidRPr="00C12243" w:rsidRDefault="001373E5" w:rsidP="003877CB">
      <w:pPr>
        <w:spacing w:line="240" w:lineRule="atLeast"/>
        <w:contextualSpacing/>
        <w:jc w:val="both"/>
        <w:rPr>
          <w:rFonts w:ascii="Verdana" w:hAnsi="Verdana" w:cstheme="minorHAnsi"/>
          <w:sz w:val="16"/>
          <w:szCs w:val="16"/>
        </w:rPr>
      </w:pPr>
      <w:r w:rsidRPr="00047958">
        <w:rPr>
          <w:rFonts w:ascii="Verdana" w:hAnsi="Verdana" w:cstheme="minorHAnsi"/>
          <w:sz w:val="16"/>
          <w:szCs w:val="16"/>
        </w:rPr>
        <w:t>S. Rellini</w:t>
      </w:r>
      <w:r w:rsidR="00150A21">
        <w:rPr>
          <w:rFonts w:ascii="Verdana" w:hAnsi="Verdana" w:cstheme="minorHAnsi"/>
          <w:sz w:val="16"/>
          <w:szCs w:val="16"/>
        </w:rPr>
        <w:t xml:space="preserve"> in data </w:t>
      </w:r>
      <w:r w:rsidR="00107429">
        <w:rPr>
          <w:rFonts w:ascii="Verdana" w:hAnsi="Verdana" w:cstheme="minorHAnsi"/>
          <w:sz w:val="16"/>
          <w:szCs w:val="16"/>
        </w:rPr>
        <w:t>20</w:t>
      </w:r>
      <w:r w:rsidR="00150A21">
        <w:rPr>
          <w:rFonts w:ascii="Verdana" w:hAnsi="Verdana" w:cstheme="minorHAnsi"/>
          <w:sz w:val="16"/>
          <w:szCs w:val="16"/>
        </w:rPr>
        <w:t>/</w:t>
      </w:r>
      <w:r w:rsidR="00107429">
        <w:rPr>
          <w:rFonts w:ascii="Verdana" w:hAnsi="Verdana" w:cstheme="minorHAnsi"/>
          <w:sz w:val="16"/>
          <w:szCs w:val="16"/>
        </w:rPr>
        <w:t>2</w:t>
      </w:r>
      <w:r w:rsidR="00150A21">
        <w:rPr>
          <w:rFonts w:ascii="Verdana" w:hAnsi="Verdana" w:cstheme="minorHAnsi"/>
          <w:sz w:val="16"/>
          <w:szCs w:val="16"/>
        </w:rPr>
        <w:t>/20</w:t>
      </w:r>
      <w:r w:rsidR="00C10106">
        <w:rPr>
          <w:rFonts w:ascii="Verdana" w:hAnsi="Verdana" w:cstheme="minorHAnsi"/>
          <w:sz w:val="16"/>
          <w:szCs w:val="16"/>
        </w:rPr>
        <w:t>2</w:t>
      </w:r>
      <w:r w:rsidR="00107429">
        <w:rPr>
          <w:rFonts w:ascii="Verdana" w:hAnsi="Verdana" w:cstheme="minorHAnsi"/>
          <w:sz w:val="16"/>
          <w:szCs w:val="16"/>
        </w:rPr>
        <w:t>6</w:t>
      </w:r>
    </w:p>
    <w:sectPr w:rsidR="003529A9" w:rsidRPr="00C12243" w:rsidSect="00047958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3E5"/>
    <w:rsid w:val="000029D6"/>
    <w:rsid w:val="00003C15"/>
    <w:rsid w:val="00026374"/>
    <w:rsid w:val="00037E27"/>
    <w:rsid w:val="00047958"/>
    <w:rsid w:val="00090D20"/>
    <w:rsid w:val="000914C8"/>
    <w:rsid w:val="000A58B8"/>
    <w:rsid w:val="000A6FE1"/>
    <w:rsid w:val="000D7FD9"/>
    <w:rsid w:val="00107429"/>
    <w:rsid w:val="00107A1F"/>
    <w:rsid w:val="00115D3B"/>
    <w:rsid w:val="00125404"/>
    <w:rsid w:val="001308E4"/>
    <w:rsid w:val="001349AC"/>
    <w:rsid w:val="00136ED3"/>
    <w:rsid w:val="001373E5"/>
    <w:rsid w:val="00150A21"/>
    <w:rsid w:val="00150B8D"/>
    <w:rsid w:val="00152128"/>
    <w:rsid w:val="00173743"/>
    <w:rsid w:val="00183558"/>
    <w:rsid w:val="00185AAD"/>
    <w:rsid w:val="001B1EDF"/>
    <w:rsid w:val="001C1AC6"/>
    <w:rsid w:val="001C1DF3"/>
    <w:rsid w:val="001C3C94"/>
    <w:rsid w:val="001D5A86"/>
    <w:rsid w:val="001D62D4"/>
    <w:rsid w:val="001E4A04"/>
    <w:rsid w:val="001F4A99"/>
    <w:rsid w:val="00214A72"/>
    <w:rsid w:val="0023421B"/>
    <w:rsid w:val="002356EC"/>
    <w:rsid w:val="00237092"/>
    <w:rsid w:val="00251F52"/>
    <w:rsid w:val="002607FB"/>
    <w:rsid w:val="0026580A"/>
    <w:rsid w:val="002732FF"/>
    <w:rsid w:val="00297B06"/>
    <w:rsid w:val="002B1667"/>
    <w:rsid w:val="002B569C"/>
    <w:rsid w:val="002B6939"/>
    <w:rsid w:val="002D78D8"/>
    <w:rsid w:val="00310155"/>
    <w:rsid w:val="00322E24"/>
    <w:rsid w:val="00333E58"/>
    <w:rsid w:val="00350693"/>
    <w:rsid w:val="003529A9"/>
    <w:rsid w:val="0035714D"/>
    <w:rsid w:val="00365C5E"/>
    <w:rsid w:val="003700FD"/>
    <w:rsid w:val="00376D81"/>
    <w:rsid w:val="0038616A"/>
    <w:rsid w:val="003877CB"/>
    <w:rsid w:val="003902DD"/>
    <w:rsid w:val="00394DBF"/>
    <w:rsid w:val="00397D4D"/>
    <w:rsid w:val="003A5B89"/>
    <w:rsid w:val="003C74CC"/>
    <w:rsid w:val="003E59D9"/>
    <w:rsid w:val="00423104"/>
    <w:rsid w:val="00430661"/>
    <w:rsid w:val="00430807"/>
    <w:rsid w:val="0044555A"/>
    <w:rsid w:val="00461382"/>
    <w:rsid w:val="0046604C"/>
    <w:rsid w:val="0047353C"/>
    <w:rsid w:val="00493330"/>
    <w:rsid w:val="004955D6"/>
    <w:rsid w:val="0049605E"/>
    <w:rsid w:val="004A65CC"/>
    <w:rsid w:val="004C3488"/>
    <w:rsid w:val="004D04ED"/>
    <w:rsid w:val="004E3589"/>
    <w:rsid w:val="004F3DCE"/>
    <w:rsid w:val="004F5504"/>
    <w:rsid w:val="00504C39"/>
    <w:rsid w:val="00511004"/>
    <w:rsid w:val="00521571"/>
    <w:rsid w:val="00527E68"/>
    <w:rsid w:val="00547F43"/>
    <w:rsid w:val="0056342F"/>
    <w:rsid w:val="00564A47"/>
    <w:rsid w:val="00577D72"/>
    <w:rsid w:val="00580433"/>
    <w:rsid w:val="00586259"/>
    <w:rsid w:val="00613DE9"/>
    <w:rsid w:val="006160D2"/>
    <w:rsid w:val="00616530"/>
    <w:rsid w:val="00626D83"/>
    <w:rsid w:val="00632948"/>
    <w:rsid w:val="00632AF4"/>
    <w:rsid w:val="00644D38"/>
    <w:rsid w:val="00650F18"/>
    <w:rsid w:val="0065245E"/>
    <w:rsid w:val="006533AD"/>
    <w:rsid w:val="0066071F"/>
    <w:rsid w:val="00667A77"/>
    <w:rsid w:val="00673FEE"/>
    <w:rsid w:val="00685483"/>
    <w:rsid w:val="006A2930"/>
    <w:rsid w:val="006B6914"/>
    <w:rsid w:val="006F0962"/>
    <w:rsid w:val="006F5B4A"/>
    <w:rsid w:val="006F732A"/>
    <w:rsid w:val="00701853"/>
    <w:rsid w:val="00705911"/>
    <w:rsid w:val="007263FC"/>
    <w:rsid w:val="00737293"/>
    <w:rsid w:val="007618FE"/>
    <w:rsid w:val="00767006"/>
    <w:rsid w:val="007677F9"/>
    <w:rsid w:val="00776567"/>
    <w:rsid w:val="007948B1"/>
    <w:rsid w:val="007C040F"/>
    <w:rsid w:val="007D385C"/>
    <w:rsid w:val="007F2816"/>
    <w:rsid w:val="00811914"/>
    <w:rsid w:val="00822931"/>
    <w:rsid w:val="0082545D"/>
    <w:rsid w:val="00832841"/>
    <w:rsid w:val="008546C1"/>
    <w:rsid w:val="00874633"/>
    <w:rsid w:val="008816F5"/>
    <w:rsid w:val="0088421D"/>
    <w:rsid w:val="00894613"/>
    <w:rsid w:val="008B2283"/>
    <w:rsid w:val="008B6CDB"/>
    <w:rsid w:val="008C0982"/>
    <w:rsid w:val="008D649E"/>
    <w:rsid w:val="008E268A"/>
    <w:rsid w:val="008E38FF"/>
    <w:rsid w:val="008E4EF2"/>
    <w:rsid w:val="008E6C04"/>
    <w:rsid w:val="008F36EE"/>
    <w:rsid w:val="008F41C0"/>
    <w:rsid w:val="00907B75"/>
    <w:rsid w:val="00940D98"/>
    <w:rsid w:val="00960760"/>
    <w:rsid w:val="00971382"/>
    <w:rsid w:val="009745DF"/>
    <w:rsid w:val="009A78C4"/>
    <w:rsid w:val="009B2A7B"/>
    <w:rsid w:val="009B7364"/>
    <w:rsid w:val="009D3983"/>
    <w:rsid w:val="009D46FD"/>
    <w:rsid w:val="009D6E9A"/>
    <w:rsid w:val="009D741D"/>
    <w:rsid w:val="009E1F20"/>
    <w:rsid w:val="009E511D"/>
    <w:rsid w:val="009F46C3"/>
    <w:rsid w:val="00A333D0"/>
    <w:rsid w:val="00A37690"/>
    <w:rsid w:val="00A4507A"/>
    <w:rsid w:val="00A50666"/>
    <w:rsid w:val="00A61134"/>
    <w:rsid w:val="00A73FFF"/>
    <w:rsid w:val="00A83E17"/>
    <w:rsid w:val="00A845CD"/>
    <w:rsid w:val="00AB08AC"/>
    <w:rsid w:val="00AB2F1D"/>
    <w:rsid w:val="00AB3000"/>
    <w:rsid w:val="00AB6F28"/>
    <w:rsid w:val="00AC173B"/>
    <w:rsid w:val="00AC790E"/>
    <w:rsid w:val="00AD585A"/>
    <w:rsid w:val="00AE3D51"/>
    <w:rsid w:val="00AE6955"/>
    <w:rsid w:val="00AF1BCF"/>
    <w:rsid w:val="00AF4812"/>
    <w:rsid w:val="00AF4D0A"/>
    <w:rsid w:val="00B035E9"/>
    <w:rsid w:val="00B058D6"/>
    <w:rsid w:val="00B074DA"/>
    <w:rsid w:val="00B0766F"/>
    <w:rsid w:val="00B07BFE"/>
    <w:rsid w:val="00B13F95"/>
    <w:rsid w:val="00B23DC1"/>
    <w:rsid w:val="00B571D1"/>
    <w:rsid w:val="00B726F0"/>
    <w:rsid w:val="00B85A14"/>
    <w:rsid w:val="00B90FDD"/>
    <w:rsid w:val="00BA3E10"/>
    <w:rsid w:val="00BB0B65"/>
    <w:rsid w:val="00BC6428"/>
    <w:rsid w:val="00BC746F"/>
    <w:rsid w:val="00BD3E69"/>
    <w:rsid w:val="00BF23E2"/>
    <w:rsid w:val="00BF5E17"/>
    <w:rsid w:val="00BF79D5"/>
    <w:rsid w:val="00C02CAC"/>
    <w:rsid w:val="00C10106"/>
    <w:rsid w:val="00C12243"/>
    <w:rsid w:val="00C1630F"/>
    <w:rsid w:val="00C275E9"/>
    <w:rsid w:val="00C67A8E"/>
    <w:rsid w:val="00C8315B"/>
    <w:rsid w:val="00C94F0B"/>
    <w:rsid w:val="00CB0445"/>
    <w:rsid w:val="00CD0CAC"/>
    <w:rsid w:val="00CE2487"/>
    <w:rsid w:val="00CE7745"/>
    <w:rsid w:val="00CF38AB"/>
    <w:rsid w:val="00CF7C1A"/>
    <w:rsid w:val="00D00BDE"/>
    <w:rsid w:val="00D05AFD"/>
    <w:rsid w:val="00D15CD9"/>
    <w:rsid w:val="00D2048D"/>
    <w:rsid w:val="00D262E9"/>
    <w:rsid w:val="00D468E8"/>
    <w:rsid w:val="00D52620"/>
    <w:rsid w:val="00D612BF"/>
    <w:rsid w:val="00D82239"/>
    <w:rsid w:val="00D952F1"/>
    <w:rsid w:val="00D96D7D"/>
    <w:rsid w:val="00DA1976"/>
    <w:rsid w:val="00DA37CB"/>
    <w:rsid w:val="00DB7C53"/>
    <w:rsid w:val="00DC4C2C"/>
    <w:rsid w:val="00DD1A45"/>
    <w:rsid w:val="00DD1FDE"/>
    <w:rsid w:val="00DD5350"/>
    <w:rsid w:val="00DE2B06"/>
    <w:rsid w:val="00E01090"/>
    <w:rsid w:val="00E2276A"/>
    <w:rsid w:val="00E4613B"/>
    <w:rsid w:val="00E66952"/>
    <w:rsid w:val="00E73D98"/>
    <w:rsid w:val="00E77D3C"/>
    <w:rsid w:val="00E80F86"/>
    <w:rsid w:val="00E97E08"/>
    <w:rsid w:val="00EA3545"/>
    <w:rsid w:val="00EA6438"/>
    <w:rsid w:val="00EC160D"/>
    <w:rsid w:val="00EC4CAA"/>
    <w:rsid w:val="00ED17E1"/>
    <w:rsid w:val="00ED31E4"/>
    <w:rsid w:val="00ED7ACA"/>
    <w:rsid w:val="00EE7975"/>
    <w:rsid w:val="00F05A67"/>
    <w:rsid w:val="00F10B2D"/>
    <w:rsid w:val="00F12347"/>
    <w:rsid w:val="00F1693F"/>
    <w:rsid w:val="00F378B7"/>
    <w:rsid w:val="00F548F8"/>
    <w:rsid w:val="00F61880"/>
    <w:rsid w:val="00F70140"/>
    <w:rsid w:val="00F75FAB"/>
    <w:rsid w:val="00F91274"/>
    <w:rsid w:val="00FA24C8"/>
    <w:rsid w:val="00FA29CC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64C7B2"/>
  <w15:chartTrackingRefBased/>
  <w15:docId w15:val="{0444695B-5AD7-4AE1-9854-75338B8FA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37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877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877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831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rellini</dc:creator>
  <cp:keywords/>
  <dc:description/>
  <cp:lastModifiedBy>stefano rellini</cp:lastModifiedBy>
  <cp:revision>16</cp:revision>
  <cp:lastPrinted>2025-05-12T14:48:00Z</cp:lastPrinted>
  <dcterms:created xsi:type="dcterms:W3CDTF">2026-02-22T16:25:00Z</dcterms:created>
  <dcterms:modified xsi:type="dcterms:W3CDTF">2026-03-07T18:58:00Z</dcterms:modified>
</cp:coreProperties>
</file>